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DE143E" w14:textId="5D6F6A29" w:rsidR="00585E2B" w:rsidRPr="00160BFA" w:rsidRDefault="00300ED1" w:rsidP="00300ED1">
      <w:pPr>
        <w:pStyle w:val="Telecomhead"/>
        <w:spacing w:after="360"/>
        <w:ind w:right="142"/>
        <w:rPr>
          <w:sz w:val="40"/>
        </w:rPr>
      </w:pPr>
      <w:bookmarkStart w:id="0" w:name="_GoBack"/>
      <w:bookmarkEnd w:id="0"/>
      <w:r>
        <w:rPr>
          <w:sz w:val="32"/>
        </w:rPr>
        <w:t>TD-</w:t>
      </w:r>
      <w:r w:rsidR="00B360ED">
        <w:rPr>
          <w:sz w:val="32"/>
        </w:rPr>
        <w:t xml:space="preserve">LTE </w:t>
      </w:r>
      <w:r>
        <w:rPr>
          <w:sz w:val="32"/>
        </w:rPr>
        <w:t>Technology and Spectrum Workshop</w:t>
      </w:r>
    </w:p>
    <w:p w14:paraId="56BB3184" w14:textId="1E84D0B2" w:rsidR="00300ED1" w:rsidRDefault="00300ED1" w:rsidP="00300ED1">
      <w:pPr>
        <w:pStyle w:val="Telecomhead"/>
        <w:spacing w:after="360"/>
        <w:rPr>
          <w:i/>
          <w:sz w:val="32"/>
        </w:rPr>
      </w:pPr>
      <w:r>
        <w:t xml:space="preserve">Sunday 14 October </w:t>
      </w:r>
      <w:r w:rsidR="00585E2B" w:rsidRPr="00B360ED">
        <w:t>201</w:t>
      </w:r>
      <w:r w:rsidR="00352F6F" w:rsidRPr="00B360ED">
        <w:t>2</w:t>
      </w:r>
      <w:r w:rsidR="0049682E" w:rsidRPr="00160BFA">
        <w:br/>
      </w:r>
    </w:p>
    <w:p w14:paraId="41B834D7" w14:textId="6846EC17" w:rsidR="003F3045" w:rsidRPr="00160BFA" w:rsidRDefault="00300ED1" w:rsidP="00D23AA9">
      <w:pPr>
        <w:pStyle w:val="Telecomhead"/>
        <w:spacing w:after="360"/>
        <w:rPr>
          <w:i/>
          <w:sz w:val="32"/>
        </w:rPr>
      </w:pPr>
      <w:r>
        <w:rPr>
          <w:i/>
          <w:sz w:val="32"/>
        </w:rPr>
        <w:t>O</w:t>
      </w:r>
      <w:r w:rsidR="00EA1EB4">
        <w:rPr>
          <w:i/>
          <w:sz w:val="32"/>
        </w:rPr>
        <w:t>pening remarks</w:t>
      </w:r>
    </w:p>
    <w:p w14:paraId="6667681F" w14:textId="22C465F0" w:rsidR="00585E2B" w:rsidRPr="00160BFA" w:rsidRDefault="00300ED1" w:rsidP="00300ED1">
      <w:pPr>
        <w:pStyle w:val="Telecomhead"/>
        <w:spacing w:after="0"/>
        <w:rPr>
          <w:sz w:val="40"/>
        </w:rPr>
      </w:pPr>
      <w:r>
        <w:rPr>
          <w:sz w:val="40"/>
          <w:u w:val="single"/>
        </w:rPr>
        <w:t>Houlin ZHAO</w:t>
      </w:r>
    </w:p>
    <w:p w14:paraId="28125EEE" w14:textId="2FDD4E29" w:rsidR="00585E2B" w:rsidRPr="00160BFA" w:rsidRDefault="00300ED1" w:rsidP="00585E2B">
      <w:pPr>
        <w:pStyle w:val="Telecomhead"/>
        <w:spacing w:after="480"/>
        <w:rPr>
          <w:sz w:val="32"/>
        </w:rPr>
      </w:pPr>
      <w:r>
        <w:rPr>
          <w:sz w:val="32"/>
        </w:rPr>
        <w:t xml:space="preserve">Deputy </w:t>
      </w:r>
      <w:r w:rsidR="00585E2B" w:rsidRPr="00160BFA">
        <w:rPr>
          <w:sz w:val="32"/>
        </w:rPr>
        <w:t>Secretary-General,</w:t>
      </w:r>
      <w:r w:rsidR="00585E2B" w:rsidRPr="00160BFA">
        <w:rPr>
          <w:sz w:val="32"/>
        </w:rPr>
        <w:br/>
        <w:t>International Telecommunication Union</w:t>
      </w:r>
    </w:p>
    <w:p w14:paraId="0C8BB413" w14:textId="49D875D3" w:rsidR="003F3045" w:rsidRPr="00294074" w:rsidRDefault="003F3045" w:rsidP="00F5617D">
      <w:pPr>
        <w:pStyle w:val="PlainText"/>
        <w:spacing w:after="240"/>
        <w:rPr>
          <w:rFonts w:asciiTheme="majorBidi" w:hAnsiTheme="majorBidi" w:cstheme="majorBidi"/>
          <w:sz w:val="24"/>
          <w:szCs w:val="24"/>
          <w:lang w:val="en-GB"/>
        </w:rPr>
      </w:pPr>
      <w:r w:rsidRPr="00294074">
        <w:rPr>
          <w:rFonts w:asciiTheme="majorBidi" w:hAnsiTheme="majorBidi" w:cstheme="majorBidi"/>
          <w:sz w:val="24"/>
          <w:szCs w:val="24"/>
          <w:lang w:val="en-GB"/>
        </w:rPr>
        <w:t xml:space="preserve">Distinguished </w:t>
      </w:r>
      <w:r w:rsidR="00737072" w:rsidRPr="00294074">
        <w:rPr>
          <w:rFonts w:asciiTheme="majorBidi" w:hAnsiTheme="majorBidi" w:cstheme="majorBidi"/>
          <w:sz w:val="24"/>
          <w:szCs w:val="24"/>
          <w:lang w:val="en-GB"/>
        </w:rPr>
        <w:t>Colleagues</w:t>
      </w:r>
      <w:r w:rsidRPr="00294074">
        <w:rPr>
          <w:rFonts w:asciiTheme="majorBidi" w:hAnsiTheme="majorBidi" w:cstheme="majorBidi"/>
          <w:sz w:val="24"/>
          <w:szCs w:val="24"/>
          <w:lang w:val="en-GB"/>
        </w:rPr>
        <w:t>,</w:t>
      </w:r>
      <w:r w:rsidRPr="00294074">
        <w:rPr>
          <w:rFonts w:asciiTheme="majorBidi" w:hAnsiTheme="majorBidi" w:cstheme="majorBidi"/>
          <w:sz w:val="24"/>
          <w:szCs w:val="24"/>
          <w:lang w:val="en-GB"/>
        </w:rPr>
        <w:br/>
        <w:t>Ladies and gentlemen</w:t>
      </w:r>
      <w:r w:rsidR="00737072">
        <w:rPr>
          <w:rFonts w:asciiTheme="majorBidi" w:hAnsiTheme="majorBidi" w:cstheme="majorBidi"/>
          <w:sz w:val="24"/>
          <w:szCs w:val="24"/>
          <w:lang w:val="en-GB"/>
        </w:rPr>
        <w:t>,</w:t>
      </w:r>
    </w:p>
    <w:p w14:paraId="4F253AF9" w14:textId="77777777" w:rsidR="006A3B59" w:rsidRDefault="00EA1EB4" w:rsidP="006A3B59">
      <w:pPr>
        <w:pStyle w:val="PlainText"/>
        <w:spacing w:after="240" w:line="240" w:lineRule="atLeast"/>
        <w:jc w:val="both"/>
        <w:rPr>
          <w:rFonts w:ascii="Times New Roman" w:eastAsia="SimSun" w:hAnsi="Times New Roman" w:cs="Times New Roman"/>
          <w:color w:val="000000"/>
          <w:sz w:val="24"/>
          <w:szCs w:val="24"/>
        </w:rPr>
      </w:pPr>
      <w:r w:rsidRPr="00294074">
        <w:rPr>
          <w:rFonts w:asciiTheme="majorBidi" w:hAnsiTheme="majorBidi" w:cstheme="majorBidi"/>
          <w:sz w:val="24"/>
          <w:szCs w:val="24"/>
          <w:lang w:val="en-GB"/>
        </w:rPr>
        <w:t xml:space="preserve">It is a great pleasure to be here with you </w:t>
      </w:r>
      <w:r w:rsidR="00300ED1" w:rsidRPr="00294074">
        <w:rPr>
          <w:rFonts w:asciiTheme="majorBidi" w:hAnsiTheme="majorBidi" w:cstheme="majorBidi"/>
          <w:sz w:val="24"/>
          <w:szCs w:val="24"/>
          <w:lang w:val="en-GB"/>
        </w:rPr>
        <w:t xml:space="preserve">for the Workshop </w:t>
      </w:r>
      <w:r w:rsidR="00B360ED" w:rsidRPr="00294074">
        <w:rPr>
          <w:rFonts w:asciiTheme="majorBidi" w:hAnsiTheme="majorBidi" w:cstheme="majorBidi"/>
          <w:sz w:val="24"/>
          <w:szCs w:val="24"/>
          <w:lang w:val="en-GB"/>
        </w:rPr>
        <w:t xml:space="preserve">which has been organized by </w:t>
      </w:r>
      <w:r w:rsidR="00300ED1" w:rsidRPr="00294074">
        <w:rPr>
          <w:rFonts w:asciiTheme="majorBidi" w:hAnsiTheme="majorBidi" w:cstheme="majorBidi"/>
          <w:sz w:val="24"/>
          <w:szCs w:val="24"/>
          <w:lang w:val="en-GB"/>
        </w:rPr>
        <w:t xml:space="preserve">ITU, </w:t>
      </w:r>
      <w:r w:rsidR="00B360ED" w:rsidRPr="00294074">
        <w:rPr>
          <w:rFonts w:asciiTheme="majorBidi" w:hAnsiTheme="majorBidi" w:cstheme="majorBidi"/>
          <w:sz w:val="24"/>
          <w:szCs w:val="24"/>
          <w:lang w:val="en-GB"/>
        </w:rPr>
        <w:t>the Global TD-LTE Initiative</w:t>
      </w:r>
      <w:r w:rsidR="00292227" w:rsidRPr="00294074">
        <w:rPr>
          <w:rFonts w:asciiTheme="majorBidi" w:hAnsiTheme="majorBidi" w:cstheme="majorBidi"/>
          <w:sz w:val="24"/>
          <w:szCs w:val="24"/>
          <w:lang w:val="en-GB"/>
        </w:rPr>
        <w:t>, GTI</w:t>
      </w:r>
      <w:r w:rsidR="00300ED1" w:rsidRPr="00294074">
        <w:rPr>
          <w:rFonts w:asciiTheme="majorBidi" w:hAnsiTheme="majorBidi" w:cstheme="majorBidi"/>
          <w:sz w:val="24"/>
          <w:szCs w:val="24"/>
          <w:lang w:val="en-GB"/>
        </w:rPr>
        <w:t xml:space="preserve">, China Mobile and </w:t>
      </w:r>
      <w:r w:rsidR="00EF3596" w:rsidRPr="00294074">
        <w:rPr>
          <w:rFonts w:asciiTheme="majorBidi" w:hAnsiTheme="majorBidi" w:cstheme="majorBidi"/>
          <w:sz w:val="24"/>
          <w:szCs w:val="24"/>
          <w:lang w:val="en-GB"/>
        </w:rPr>
        <w:t xml:space="preserve">TD </w:t>
      </w:r>
      <w:r w:rsidR="00300ED1" w:rsidRPr="00294074">
        <w:rPr>
          <w:rFonts w:asciiTheme="majorBidi" w:hAnsiTheme="majorBidi" w:cstheme="majorBidi"/>
          <w:sz w:val="24"/>
          <w:szCs w:val="24"/>
          <w:lang w:val="en-GB"/>
        </w:rPr>
        <w:t>International Alliance</w:t>
      </w:r>
      <w:r w:rsidRPr="00294074">
        <w:rPr>
          <w:rFonts w:asciiTheme="majorBidi" w:hAnsiTheme="majorBidi" w:cstheme="majorBidi"/>
          <w:sz w:val="24"/>
          <w:szCs w:val="24"/>
          <w:lang w:val="en-GB"/>
        </w:rPr>
        <w:t>.</w:t>
      </w:r>
      <w:r w:rsidR="006A3B59">
        <w:rPr>
          <w:rFonts w:asciiTheme="majorBidi" w:hAnsiTheme="majorBidi" w:cstheme="majorBidi"/>
          <w:sz w:val="24"/>
          <w:szCs w:val="24"/>
          <w:lang w:val="en-GB"/>
        </w:rPr>
        <w:t xml:space="preserve"> </w:t>
      </w:r>
      <w:r w:rsidR="006A3B59">
        <w:rPr>
          <w:rFonts w:asciiTheme="majorBidi" w:hAnsiTheme="majorBidi" w:cstheme="majorBidi" w:hint="eastAsia"/>
          <w:sz w:val="24"/>
          <w:szCs w:val="24"/>
          <w:lang w:val="en-GB"/>
        </w:rPr>
        <w:t>This workshop</w:t>
      </w:r>
      <w:r w:rsidR="006A3B59" w:rsidRPr="000D53D7">
        <w:rPr>
          <w:rFonts w:ascii="Times New Roman" w:eastAsia="SimSun" w:hAnsi="Times New Roman" w:cs="Times New Roman"/>
          <w:color w:val="000000"/>
          <w:sz w:val="24"/>
          <w:szCs w:val="24"/>
        </w:rPr>
        <w:t xml:space="preserve"> provides us a</w:t>
      </w:r>
      <w:r w:rsidR="006A3B59">
        <w:rPr>
          <w:rFonts w:ascii="Times New Roman" w:eastAsia="SimSun" w:hAnsi="Times New Roman" w:cs="Times New Roman" w:hint="eastAsia"/>
          <w:color w:val="000000"/>
          <w:sz w:val="24"/>
          <w:szCs w:val="24"/>
        </w:rPr>
        <w:t>n</w:t>
      </w:r>
      <w:r w:rsidR="006A3B59" w:rsidRPr="000D53D7">
        <w:rPr>
          <w:rFonts w:ascii="Times New Roman" w:eastAsia="SimSun" w:hAnsi="Times New Roman" w:cs="Times New Roman"/>
          <w:color w:val="000000"/>
          <w:sz w:val="24"/>
          <w:szCs w:val="24"/>
        </w:rPr>
        <w:t xml:space="preserve"> excellent platform to share </w:t>
      </w:r>
      <w:r w:rsidR="006A3B59" w:rsidRPr="000D53D7">
        <w:rPr>
          <w:rFonts w:ascii="Times New Roman" w:eastAsia="SimSun" w:hAnsi="Times New Roman" w:cs="Times New Roman" w:hint="eastAsia"/>
          <w:color w:val="000000"/>
          <w:sz w:val="24"/>
          <w:szCs w:val="24"/>
        </w:rPr>
        <w:t xml:space="preserve">the regulation of spectrum, the latest commercial network development, </w:t>
      </w:r>
      <w:r w:rsidR="006A3B59" w:rsidRPr="000D53D7">
        <w:rPr>
          <w:rFonts w:ascii="Times New Roman" w:eastAsia="SimSun" w:hAnsi="Times New Roman" w:cs="Times New Roman"/>
          <w:color w:val="000000"/>
          <w:sz w:val="24"/>
          <w:szCs w:val="24"/>
        </w:rPr>
        <w:t xml:space="preserve">the advanced solutions </w:t>
      </w:r>
      <w:r w:rsidR="006A3B59" w:rsidRPr="000D53D7">
        <w:rPr>
          <w:rFonts w:ascii="Times New Roman" w:eastAsia="SimSun" w:hAnsi="Times New Roman" w:cs="Times New Roman" w:hint="eastAsia"/>
          <w:color w:val="000000"/>
          <w:sz w:val="24"/>
          <w:szCs w:val="24"/>
        </w:rPr>
        <w:t>of TD-LTE across</w:t>
      </w:r>
      <w:r w:rsidR="006A3B59" w:rsidRPr="000D53D7">
        <w:rPr>
          <w:rFonts w:ascii="Times New Roman" w:eastAsia="SimSun" w:hAnsi="Times New Roman" w:cs="Times New Roman"/>
          <w:color w:val="000000"/>
          <w:sz w:val="24"/>
          <w:szCs w:val="24"/>
        </w:rPr>
        <w:t xml:space="preserve"> the </w:t>
      </w:r>
      <w:r w:rsidR="006A3B59" w:rsidRPr="000D53D7">
        <w:rPr>
          <w:rFonts w:ascii="Times New Roman" w:eastAsia="SimSun" w:hAnsi="Times New Roman" w:cs="Times New Roman" w:hint="eastAsia"/>
          <w:color w:val="000000"/>
          <w:sz w:val="24"/>
          <w:szCs w:val="24"/>
        </w:rPr>
        <w:t xml:space="preserve">whole </w:t>
      </w:r>
      <w:r w:rsidR="006A3B59" w:rsidRPr="000D53D7">
        <w:rPr>
          <w:rFonts w:ascii="Times New Roman" w:eastAsia="SimSun" w:hAnsi="Times New Roman" w:cs="Times New Roman"/>
          <w:color w:val="000000"/>
          <w:sz w:val="24"/>
          <w:szCs w:val="24"/>
        </w:rPr>
        <w:t>industry.</w:t>
      </w:r>
    </w:p>
    <w:p w14:paraId="103454ED" w14:textId="77777777" w:rsidR="00EC06FD" w:rsidRDefault="00EC06FD" w:rsidP="00EC06FD">
      <w:pPr>
        <w:spacing w:line="240" w:lineRule="atLeast"/>
        <w:jc w:val="both"/>
        <w:rPr>
          <w:rFonts w:ascii="Times New Roman" w:hAnsi="Times New Roman"/>
          <w:color w:val="000000"/>
          <w:sz w:val="24"/>
          <w:szCs w:val="24"/>
        </w:rPr>
      </w:pPr>
      <w:r>
        <w:rPr>
          <w:rFonts w:ascii="Times New Roman" w:hAnsi="Times New Roman"/>
          <w:color w:val="000000"/>
          <w:sz w:val="24"/>
          <w:szCs w:val="24"/>
        </w:rPr>
        <w:t>We are honored today by the presence of:</w:t>
      </w:r>
    </w:p>
    <w:p w14:paraId="42AAC743" w14:textId="210D662B" w:rsidR="00EC06FD" w:rsidRDefault="00EC06FD" w:rsidP="00EC06FD">
      <w:pPr>
        <w:numPr>
          <w:ilvl w:val="1"/>
          <w:numId w:val="2"/>
        </w:numPr>
        <w:spacing w:before="100" w:beforeAutospacing="1" w:after="100" w:afterAutospacing="1" w:line="240" w:lineRule="atLeast"/>
        <w:jc w:val="both"/>
        <w:rPr>
          <w:rFonts w:asciiTheme="majorBidi" w:hAnsiTheme="majorBidi" w:cstheme="majorBidi"/>
          <w:lang w:val="en-GB"/>
        </w:rPr>
      </w:pPr>
      <w:r>
        <w:rPr>
          <w:rFonts w:ascii="Times New Roman" w:hAnsi="Times New Roman"/>
          <w:color w:val="000000"/>
          <w:sz w:val="24"/>
          <w:szCs w:val="24"/>
        </w:rPr>
        <w:t xml:space="preserve">Mr. Liu </w:t>
      </w:r>
      <w:proofErr w:type="spellStart"/>
      <w:r>
        <w:rPr>
          <w:rFonts w:ascii="Times New Roman" w:hAnsi="Times New Roman"/>
          <w:color w:val="000000"/>
          <w:sz w:val="24"/>
          <w:szCs w:val="24"/>
        </w:rPr>
        <w:t>Lihu</w:t>
      </w:r>
      <w:r w:rsidR="006A3B59">
        <w:rPr>
          <w:rFonts w:ascii="Times New Roman" w:hAnsi="Times New Roman"/>
          <w:color w:val="000000"/>
          <w:sz w:val="24"/>
          <w:szCs w:val="24"/>
        </w:rPr>
        <w:t>a</w:t>
      </w:r>
      <w:proofErr w:type="spellEnd"/>
      <w:r w:rsidR="006A3B59">
        <w:rPr>
          <w:rFonts w:ascii="Times New Roman" w:hAnsi="Times New Roman"/>
          <w:color w:val="000000"/>
          <w:sz w:val="24"/>
          <w:szCs w:val="24"/>
        </w:rPr>
        <w:t>, Vice Minister of MIIT, China.</w:t>
      </w:r>
    </w:p>
    <w:p w14:paraId="63D44C1A" w14:textId="77777777" w:rsidR="006A3B59" w:rsidRDefault="0066458E" w:rsidP="006A3B59">
      <w:pPr>
        <w:pStyle w:val="HPMbodytext"/>
        <w:spacing w:before="0" w:after="240"/>
        <w:ind w:right="142"/>
        <w:jc w:val="both"/>
        <w:rPr>
          <w:rFonts w:asciiTheme="majorBidi" w:hAnsiTheme="majorBidi" w:cstheme="majorBidi"/>
          <w:szCs w:val="24"/>
          <w:lang w:val="en-GB"/>
        </w:rPr>
      </w:pPr>
      <w:r w:rsidRPr="00294074">
        <w:rPr>
          <w:rFonts w:asciiTheme="majorBidi" w:hAnsiTheme="majorBidi" w:cstheme="majorBidi"/>
          <w:szCs w:val="24"/>
          <w:lang w:val="en-GB"/>
        </w:rPr>
        <w:t xml:space="preserve">ITU continues to be a strong supporter of the benefits of new technologies, </w:t>
      </w:r>
      <w:r w:rsidR="00292227" w:rsidRPr="00294074">
        <w:rPr>
          <w:rFonts w:asciiTheme="majorBidi" w:hAnsiTheme="majorBidi" w:cstheme="majorBidi"/>
          <w:szCs w:val="24"/>
          <w:lang w:val="en-GB"/>
        </w:rPr>
        <w:t xml:space="preserve">and it is clear that we are now on the road to a dramatically-improved mobile Internet experience, with the approval at ITU’s </w:t>
      </w:r>
      <w:proofErr w:type="spellStart"/>
      <w:r w:rsidR="00292227" w:rsidRPr="00294074">
        <w:rPr>
          <w:rFonts w:asciiTheme="majorBidi" w:hAnsiTheme="majorBidi" w:cstheme="majorBidi"/>
          <w:szCs w:val="24"/>
          <w:lang w:val="en-GB"/>
        </w:rPr>
        <w:t>Radiocommunication</w:t>
      </w:r>
      <w:proofErr w:type="spellEnd"/>
      <w:r w:rsidR="00292227" w:rsidRPr="00294074">
        <w:rPr>
          <w:rFonts w:asciiTheme="majorBidi" w:hAnsiTheme="majorBidi" w:cstheme="majorBidi"/>
          <w:szCs w:val="24"/>
          <w:lang w:val="en-GB"/>
        </w:rPr>
        <w:t xml:space="preserve"> Assembly </w:t>
      </w:r>
      <w:r w:rsidR="00300ED1" w:rsidRPr="00294074">
        <w:rPr>
          <w:rFonts w:asciiTheme="majorBidi" w:hAnsiTheme="majorBidi" w:cstheme="majorBidi"/>
          <w:szCs w:val="24"/>
          <w:lang w:val="en-GB"/>
        </w:rPr>
        <w:t xml:space="preserve">in January 2012 </w:t>
      </w:r>
      <w:r w:rsidR="00292227" w:rsidRPr="00294074">
        <w:rPr>
          <w:rFonts w:asciiTheme="majorBidi" w:hAnsiTheme="majorBidi" w:cstheme="majorBidi"/>
          <w:szCs w:val="24"/>
          <w:lang w:val="en-GB"/>
        </w:rPr>
        <w:t>of the IMT-Advanced standards, which of course include TD-LTE-Advanced, as supported by China Mobile and other members of the GTI.</w:t>
      </w:r>
      <w:r w:rsidR="006A3B59">
        <w:rPr>
          <w:rFonts w:asciiTheme="majorBidi" w:hAnsiTheme="majorBidi" w:cstheme="majorBidi"/>
          <w:szCs w:val="24"/>
          <w:lang w:val="en-GB"/>
        </w:rPr>
        <w:t xml:space="preserve"> </w:t>
      </w:r>
      <w:r w:rsidR="006A3B59" w:rsidRPr="00724874">
        <w:rPr>
          <w:rFonts w:ascii="Times New Roman" w:hAnsi="Times New Roman"/>
          <w:color w:val="000000"/>
          <w:szCs w:val="24"/>
        </w:rPr>
        <w:t>TD-LTE standard has shown a natural advantage in spectrum utilization rate and reducing the gap between mobile internet and data</w:t>
      </w:r>
      <w:r w:rsidR="006A3B59">
        <w:rPr>
          <w:rFonts w:ascii="Times New Roman" w:hAnsi="Times New Roman" w:hint="eastAsia"/>
          <w:color w:val="000000"/>
          <w:szCs w:val="24"/>
        </w:rPr>
        <w:t xml:space="preserve"> </w:t>
      </w:r>
      <w:r w:rsidR="006A3B59" w:rsidRPr="003D3029">
        <w:rPr>
          <w:rFonts w:ascii="Times New Roman" w:hAnsi="Times New Roman"/>
          <w:color w:val="000000"/>
          <w:szCs w:val="24"/>
        </w:rPr>
        <w:t>since it was proposed</w:t>
      </w:r>
      <w:r w:rsidR="006A3B59" w:rsidRPr="00724874">
        <w:rPr>
          <w:rFonts w:ascii="Times New Roman" w:hAnsi="Times New Roman"/>
          <w:color w:val="000000"/>
          <w:szCs w:val="24"/>
        </w:rPr>
        <w:t>.</w:t>
      </w:r>
    </w:p>
    <w:p w14:paraId="29C59B7C" w14:textId="386FDA0C" w:rsidR="008B50B8" w:rsidRPr="00294074" w:rsidRDefault="008B50B8" w:rsidP="00B74D12">
      <w:pPr>
        <w:pStyle w:val="HPMbodytext"/>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 xml:space="preserve">China Mobile has supported ITU activities </w:t>
      </w:r>
      <w:r w:rsidR="00653D4B" w:rsidRPr="00294074">
        <w:rPr>
          <w:rFonts w:asciiTheme="majorBidi" w:hAnsiTheme="majorBidi" w:cstheme="majorBidi"/>
          <w:szCs w:val="24"/>
          <w:lang w:val="en-GB"/>
        </w:rPr>
        <w:t>across</w:t>
      </w:r>
      <w:r w:rsidRPr="00294074">
        <w:rPr>
          <w:rFonts w:asciiTheme="majorBidi" w:hAnsiTheme="majorBidi" w:cstheme="majorBidi"/>
          <w:szCs w:val="24"/>
          <w:lang w:val="en-GB"/>
        </w:rPr>
        <w:t xml:space="preserve"> its standardization work and in particular </w:t>
      </w:r>
      <w:r w:rsidR="00653D4B" w:rsidRPr="00294074">
        <w:rPr>
          <w:rFonts w:asciiTheme="majorBidi" w:hAnsiTheme="majorBidi" w:cstheme="majorBidi"/>
          <w:szCs w:val="24"/>
          <w:lang w:val="en-GB"/>
        </w:rPr>
        <w:t xml:space="preserve">at </w:t>
      </w:r>
      <w:r w:rsidRPr="00294074">
        <w:rPr>
          <w:rFonts w:asciiTheme="majorBidi" w:hAnsiTheme="majorBidi" w:cstheme="majorBidi"/>
          <w:szCs w:val="24"/>
          <w:lang w:val="en-GB"/>
        </w:rPr>
        <w:t>the ITU Telecom events</w:t>
      </w:r>
      <w:r w:rsidR="00653D4B" w:rsidRPr="00294074">
        <w:rPr>
          <w:rFonts w:asciiTheme="majorBidi" w:hAnsiTheme="majorBidi" w:cstheme="majorBidi"/>
          <w:szCs w:val="24"/>
          <w:lang w:val="en-GB"/>
        </w:rPr>
        <w:t>,</w:t>
      </w:r>
      <w:r w:rsidRPr="00294074">
        <w:rPr>
          <w:rFonts w:asciiTheme="majorBidi" w:hAnsiTheme="majorBidi" w:cstheme="majorBidi"/>
          <w:szCs w:val="24"/>
          <w:lang w:val="en-GB"/>
        </w:rPr>
        <w:t xml:space="preserve"> and we </w:t>
      </w:r>
      <w:r w:rsidR="00653D4B" w:rsidRPr="00294074">
        <w:rPr>
          <w:rFonts w:asciiTheme="majorBidi" w:hAnsiTheme="majorBidi" w:cstheme="majorBidi"/>
          <w:szCs w:val="24"/>
          <w:lang w:val="en-GB"/>
        </w:rPr>
        <w:t xml:space="preserve">greatly </w:t>
      </w:r>
      <w:r w:rsidRPr="00294074">
        <w:rPr>
          <w:rFonts w:asciiTheme="majorBidi" w:hAnsiTheme="majorBidi" w:cstheme="majorBidi"/>
          <w:szCs w:val="24"/>
          <w:lang w:val="en-GB"/>
        </w:rPr>
        <w:t>appreciate China Mobile’s contributions.</w:t>
      </w:r>
    </w:p>
    <w:p w14:paraId="713DC48F" w14:textId="6A9227E1" w:rsidR="00B360ED" w:rsidRPr="00294074" w:rsidRDefault="002C099E" w:rsidP="00B74D12">
      <w:pPr>
        <w:pStyle w:val="HPMbodytext"/>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A</w:t>
      </w:r>
      <w:r w:rsidR="00B360ED" w:rsidRPr="00294074">
        <w:rPr>
          <w:rFonts w:asciiTheme="majorBidi" w:hAnsiTheme="majorBidi" w:cstheme="majorBidi"/>
          <w:szCs w:val="24"/>
          <w:lang w:val="en-GB"/>
        </w:rPr>
        <w:t>t Expo 2010</w:t>
      </w:r>
      <w:r w:rsidRPr="00294074">
        <w:rPr>
          <w:rFonts w:asciiTheme="majorBidi" w:hAnsiTheme="majorBidi" w:cstheme="majorBidi"/>
          <w:szCs w:val="24"/>
          <w:lang w:val="en-GB"/>
        </w:rPr>
        <w:t xml:space="preserve"> in China, almost two years ago, I was honoured to be invited, </w:t>
      </w:r>
      <w:r w:rsidR="00B360ED" w:rsidRPr="00294074">
        <w:rPr>
          <w:rFonts w:asciiTheme="majorBidi" w:hAnsiTheme="majorBidi" w:cstheme="majorBidi"/>
          <w:szCs w:val="24"/>
          <w:lang w:val="en-GB"/>
        </w:rPr>
        <w:t xml:space="preserve">along with the </w:t>
      </w:r>
      <w:r w:rsidRPr="00294074">
        <w:rPr>
          <w:rFonts w:asciiTheme="majorBidi" w:hAnsiTheme="majorBidi" w:cstheme="majorBidi"/>
          <w:szCs w:val="24"/>
          <w:lang w:val="en-GB"/>
        </w:rPr>
        <w:t xml:space="preserve">ITU </w:t>
      </w:r>
      <w:r w:rsidR="00B360ED" w:rsidRPr="00294074">
        <w:rPr>
          <w:rFonts w:asciiTheme="majorBidi" w:hAnsiTheme="majorBidi" w:cstheme="majorBidi"/>
          <w:szCs w:val="24"/>
          <w:lang w:val="en-GB"/>
        </w:rPr>
        <w:t xml:space="preserve">Secretary-General, </w:t>
      </w:r>
      <w:r w:rsidR="00300ED1" w:rsidRPr="00294074">
        <w:rPr>
          <w:rFonts w:asciiTheme="majorBidi" w:hAnsiTheme="majorBidi" w:cstheme="majorBidi"/>
          <w:szCs w:val="24"/>
          <w:lang w:val="en-GB"/>
        </w:rPr>
        <w:t>D</w:t>
      </w:r>
      <w:r w:rsidRPr="00294074">
        <w:rPr>
          <w:rFonts w:asciiTheme="majorBidi" w:hAnsiTheme="majorBidi" w:cstheme="majorBidi"/>
          <w:szCs w:val="24"/>
          <w:lang w:val="en-GB"/>
        </w:rPr>
        <w:t>r H</w:t>
      </w:r>
      <w:r w:rsidR="00300ED1" w:rsidRPr="00294074">
        <w:rPr>
          <w:rFonts w:asciiTheme="majorBidi" w:hAnsiTheme="majorBidi" w:cstheme="majorBidi"/>
          <w:szCs w:val="24"/>
          <w:lang w:val="en-GB"/>
        </w:rPr>
        <w:t xml:space="preserve">amadoun Touré,. </w:t>
      </w:r>
      <w:r w:rsidR="00B360ED" w:rsidRPr="00294074">
        <w:rPr>
          <w:rFonts w:asciiTheme="majorBidi" w:hAnsiTheme="majorBidi" w:cstheme="majorBidi"/>
          <w:szCs w:val="24"/>
          <w:lang w:val="en-GB"/>
        </w:rPr>
        <w:t>to test China Mobile’s TD-LTE trial operation</w:t>
      </w:r>
      <w:r w:rsidR="00995123" w:rsidRPr="00294074">
        <w:rPr>
          <w:rFonts w:asciiTheme="majorBidi" w:hAnsiTheme="majorBidi" w:cstheme="majorBidi"/>
          <w:szCs w:val="24"/>
          <w:lang w:val="en-GB"/>
        </w:rPr>
        <w:t xml:space="preserve"> – </w:t>
      </w:r>
      <w:r w:rsidR="00B360ED" w:rsidRPr="00294074">
        <w:rPr>
          <w:rFonts w:asciiTheme="majorBidi" w:hAnsiTheme="majorBidi" w:cstheme="majorBidi"/>
          <w:szCs w:val="24"/>
          <w:lang w:val="en-GB"/>
        </w:rPr>
        <w:t>and we were very impressed with that demonstration in Shanghai.</w:t>
      </w:r>
    </w:p>
    <w:p w14:paraId="4E1F11C0" w14:textId="3182E28C" w:rsidR="00B360ED" w:rsidRPr="00294074" w:rsidRDefault="00995123" w:rsidP="00B74D12">
      <w:pPr>
        <w:pStyle w:val="HPMbodytext"/>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 xml:space="preserve">China Mobile, with its other partners in the GTI, </w:t>
      </w:r>
      <w:r w:rsidR="00300ED1" w:rsidRPr="00294074">
        <w:rPr>
          <w:rFonts w:asciiTheme="majorBidi" w:hAnsiTheme="majorBidi" w:cstheme="majorBidi"/>
          <w:szCs w:val="24"/>
          <w:lang w:val="en-GB"/>
        </w:rPr>
        <w:t xml:space="preserve">had launched the </w:t>
      </w:r>
      <w:r w:rsidRPr="00294074">
        <w:rPr>
          <w:rFonts w:asciiTheme="majorBidi" w:hAnsiTheme="majorBidi" w:cstheme="majorBidi"/>
          <w:szCs w:val="24"/>
          <w:lang w:val="en-GB"/>
        </w:rPr>
        <w:t xml:space="preserve">initiative </w:t>
      </w:r>
      <w:r w:rsidR="00B360ED" w:rsidRPr="00294074">
        <w:rPr>
          <w:rFonts w:asciiTheme="majorBidi" w:hAnsiTheme="majorBidi" w:cstheme="majorBidi"/>
          <w:szCs w:val="24"/>
          <w:lang w:val="en-GB"/>
        </w:rPr>
        <w:t>TD-LTE-Advanced</w:t>
      </w:r>
      <w:r w:rsidR="002C099E" w:rsidRPr="00294074">
        <w:rPr>
          <w:rFonts w:asciiTheme="majorBidi" w:hAnsiTheme="majorBidi" w:cstheme="majorBidi"/>
          <w:szCs w:val="24"/>
          <w:lang w:val="en-GB"/>
        </w:rPr>
        <w:t xml:space="preserve"> </w:t>
      </w:r>
      <w:r w:rsidR="00300ED1" w:rsidRPr="00294074">
        <w:rPr>
          <w:rFonts w:asciiTheme="majorBidi" w:hAnsiTheme="majorBidi" w:cstheme="majorBidi"/>
          <w:szCs w:val="24"/>
          <w:lang w:val="en-GB"/>
        </w:rPr>
        <w:t xml:space="preserve">at the GSMA held in February 2012. We are pleased to see their continuous efforts to promote this technology at Telecom 2012 here in Dubai which is the second workshop of this topic. The first one was held during TELECOM 2011. </w:t>
      </w:r>
      <w:r w:rsidR="002C099E" w:rsidRPr="00294074">
        <w:rPr>
          <w:rFonts w:asciiTheme="majorBidi" w:hAnsiTheme="majorBidi" w:cstheme="majorBidi"/>
          <w:szCs w:val="24"/>
          <w:lang w:val="en-GB"/>
        </w:rPr>
        <w:t xml:space="preserve">I </w:t>
      </w:r>
      <w:r w:rsidR="00B360ED" w:rsidRPr="00294074">
        <w:rPr>
          <w:rFonts w:asciiTheme="majorBidi" w:hAnsiTheme="majorBidi" w:cstheme="majorBidi"/>
          <w:szCs w:val="24"/>
          <w:lang w:val="en-GB"/>
        </w:rPr>
        <w:t xml:space="preserve">would </w:t>
      </w:r>
      <w:r w:rsidR="005E75EF" w:rsidRPr="00294074">
        <w:rPr>
          <w:rFonts w:asciiTheme="majorBidi" w:hAnsiTheme="majorBidi" w:cstheme="majorBidi"/>
          <w:szCs w:val="24"/>
          <w:lang w:val="en-GB"/>
        </w:rPr>
        <w:t xml:space="preserve">therefore </w:t>
      </w:r>
      <w:r w:rsidR="00B360ED" w:rsidRPr="00294074">
        <w:rPr>
          <w:rFonts w:asciiTheme="majorBidi" w:hAnsiTheme="majorBidi" w:cstheme="majorBidi"/>
          <w:szCs w:val="24"/>
          <w:lang w:val="en-GB"/>
        </w:rPr>
        <w:t>like to take this opportunity to wish</w:t>
      </w:r>
      <w:r w:rsidRPr="00294074">
        <w:rPr>
          <w:rFonts w:asciiTheme="majorBidi" w:hAnsiTheme="majorBidi" w:cstheme="majorBidi"/>
          <w:szCs w:val="24"/>
          <w:lang w:val="en-GB"/>
        </w:rPr>
        <w:t xml:space="preserve"> you all great success</w:t>
      </w:r>
      <w:r w:rsidR="00B360ED" w:rsidRPr="00294074">
        <w:rPr>
          <w:rFonts w:asciiTheme="majorBidi" w:hAnsiTheme="majorBidi" w:cstheme="majorBidi"/>
          <w:szCs w:val="24"/>
          <w:lang w:val="en-GB"/>
        </w:rPr>
        <w:t>.</w:t>
      </w:r>
    </w:p>
    <w:p w14:paraId="4A1C5CCA" w14:textId="6D5CCD9D" w:rsidR="00300ED1" w:rsidRPr="00294074" w:rsidRDefault="0020265E" w:rsidP="0020265E">
      <w:pPr>
        <w:pStyle w:val="HPMbodytext"/>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lastRenderedPageBreak/>
        <w:t>Ladies and Gentlemen,</w:t>
      </w:r>
    </w:p>
    <w:p w14:paraId="27158287" w14:textId="5FDCF427" w:rsidR="0020265E" w:rsidRPr="00294074" w:rsidRDefault="0020265E" w:rsidP="0020265E">
      <w:pPr>
        <w:pStyle w:val="HPMbodytext"/>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ITU launched the latest statistics report “The Measuring the Information Society (MIS) Report 2012” on 11 October 2012.</w:t>
      </w:r>
    </w:p>
    <w:p w14:paraId="28143A34" w14:textId="75B42062" w:rsidR="0020265E" w:rsidRPr="00294074" w:rsidRDefault="0020265E" w:rsidP="008B088B">
      <w:pPr>
        <w:pStyle w:val="HPMbodytext"/>
        <w:spacing w:before="0" w:after="240"/>
        <w:rPr>
          <w:rFonts w:asciiTheme="majorBidi" w:hAnsiTheme="majorBidi" w:cstheme="majorBidi"/>
          <w:szCs w:val="24"/>
          <w:lang w:val="en-GB"/>
        </w:rPr>
      </w:pPr>
      <w:r w:rsidRPr="00294074">
        <w:rPr>
          <w:rFonts w:asciiTheme="majorBidi" w:hAnsiTheme="majorBidi" w:cstheme="majorBidi"/>
          <w:szCs w:val="24"/>
          <w:lang w:val="en-GB"/>
        </w:rPr>
        <w:t xml:space="preserve">According to </w:t>
      </w:r>
      <w:r w:rsidR="008B088B">
        <w:rPr>
          <w:rFonts w:asciiTheme="majorBidi" w:hAnsiTheme="majorBidi" w:cstheme="majorBidi"/>
          <w:szCs w:val="24"/>
          <w:lang w:val="en-GB"/>
        </w:rPr>
        <w:t>this report</w:t>
      </w:r>
      <w:r w:rsidRPr="00294074">
        <w:rPr>
          <w:rFonts w:asciiTheme="majorBidi" w:hAnsiTheme="majorBidi" w:cstheme="majorBidi"/>
          <w:szCs w:val="24"/>
          <w:lang w:val="en-GB"/>
        </w:rPr>
        <w:t>, during 2011, we saw 600 million new mobile cellular subscriptions globally, and 300 million new Internet users. This means that by the beginning of this year there were close to six billion mobile cellular subscriptions and 2.3 billion people – a third of the world’s inhabitants – were online. According to the same report, we learnt that today the price of ICT services has dropped on average by 30% between 2008 and 2011.</w:t>
      </w:r>
    </w:p>
    <w:p w14:paraId="3A8F5748" w14:textId="6BA767EF" w:rsidR="0020265E" w:rsidRPr="00294074" w:rsidRDefault="0020265E" w:rsidP="0020265E">
      <w:pPr>
        <w:pStyle w:val="HPMbodytext"/>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In this report, there are some other key findings:</w:t>
      </w:r>
    </w:p>
    <w:p w14:paraId="1B95F7C1" w14:textId="16B176FA" w:rsidR="0020265E" w:rsidRPr="00294074" w:rsidRDefault="0020265E" w:rsidP="0020265E">
      <w:pPr>
        <w:pStyle w:val="HPMbodytext"/>
        <w:numPr>
          <w:ilvl w:val="0"/>
          <w:numId w:val="18"/>
        </w:numPr>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At the end of 2011, there were</w:t>
      </w:r>
      <w:r w:rsidR="00BC6242" w:rsidRPr="00294074">
        <w:rPr>
          <w:rFonts w:asciiTheme="majorBidi" w:hAnsiTheme="majorBidi" w:cstheme="majorBidi"/>
          <w:szCs w:val="24"/>
          <w:lang w:val="en-GB"/>
        </w:rPr>
        <w:t xml:space="preserve"> almost twice as many active mobile-broadband as fixed-broadband subscriptions.</w:t>
      </w:r>
    </w:p>
    <w:p w14:paraId="21EC9495" w14:textId="3307D3E3" w:rsidR="00BC6242" w:rsidRPr="00294074" w:rsidRDefault="00BC6242" w:rsidP="00C92557">
      <w:pPr>
        <w:pStyle w:val="HPMbodytext"/>
        <w:numPr>
          <w:ilvl w:val="0"/>
          <w:numId w:val="18"/>
        </w:numPr>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 xml:space="preserve">In developing countries mobile-broadband is more affordable than fixed broadband, holding the potential to bring more people online. </w:t>
      </w:r>
    </w:p>
    <w:p w14:paraId="073DF647" w14:textId="6EB932F6" w:rsidR="00BC6242" w:rsidRPr="00294074" w:rsidRDefault="00BC6242" w:rsidP="00BC6242">
      <w:pPr>
        <w:pStyle w:val="HPMbodytext"/>
        <w:numPr>
          <w:ilvl w:val="0"/>
          <w:numId w:val="18"/>
        </w:numPr>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Mobile-cellular services represent almost two-thirds (62 per cent) of total telecommunication revenues. They are the prime source of revenue in developing countries, where they registered a 30 per cent growth rate between 2007 and 2010, due to continued growth in subscription rates.</w:t>
      </w:r>
    </w:p>
    <w:p w14:paraId="51E4E999" w14:textId="6B29B41C" w:rsidR="00BC6242" w:rsidRPr="00294074" w:rsidRDefault="00BC6242" w:rsidP="00BC6242">
      <w:pPr>
        <w:pStyle w:val="HPMbodytext"/>
        <w:numPr>
          <w:ilvl w:val="0"/>
          <w:numId w:val="18"/>
        </w:numPr>
        <w:spacing w:before="0" w:after="240"/>
        <w:ind w:right="142"/>
        <w:rPr>
          <w:rFonts w:asciiTheme="majorBidi" w:hAnsiTheme="majorBidi" w:cstheme="majorBidi"/>
          <w:szCs w:val="24"/>
          <w:lang w:val="en-GB"/>
        </w:rPr>
      </w:pPr>
      <w:r w:rsidRPr="00294074">
        <w:rPr>
          <w:rFonts w:asciiTheme="majorBidi" w:hAnsiTheme="majorBidi" w:cstheme="majorBidi"/>
          <w:szCs w:val="24"/>
          <w:lang w:val="en-GB"/>
        </w:rPr>
        <w:t>In 2010, global revenues from telecommunication services represent 2.4 per cent of the world GDP.</w:t>
      </w:r>
    </w:p>
    <w:p w14:paraId="6B98D029" w14:textId="03BAAF06" w:rsidR="00EF3596" w:rsidRPr="00294074" w:rsidRDefault="00EF3596" w:rsidP="00EF3596">
      <w:pPr>
        <w:pStyle w:val="HPMbodytext"/>
        <w:spacing w:before="0" w:after="240"/>
        <w:ind w:left="360" w:right="142"/>
        <w:rPr>
          <w:rFonts w:asciiTheme="majorBidi" w:hAnsiTheme="majorBidi" w:cstheme="majorBidi"/>
          <w:szCs w:val="24"/>
          <w:lang w:val="en-GB"/>
        </w:rPr>
      </w:pPr>
      <w:r w:rsidRPr="00294074">
        <w:rPr>
          <w:rFonts w:asciiTheme="majorBidi" w:hAnsiTheme="majorBidi" w:cstheme="majorBidi"/>
          <w:szCs w:val="24"/>
          <w:lang w:val="en-GB"/>
        </w:rPr>
        <w:t xml:space="preserve">With the explosive growth in mobile data traffic, the mobile communication industry is facing the challenge of spectrum availability. Unpaired spectrum becomes advantageous to meet the demand of the asymmetric nature of Internet traffic. TD-LTE technology, with its flexibility in resource and spectrum configuration, has the potential </w:t>
      </w:r>
      <w:r w:rsidR="007D42A9" w:rsidRPr="00294074">
        <w:rPr>
          <w:rFonts w:asciiTheme="majorBidi" w:hAnsiTheme="majorBidi" w:cstheme="majorBidi"/>
          <w:szCs w:val="24"/>
          <w:lang w:val="en-GB"/>
        </w:rPr>
        <w:t xml:space="preserve">to </w:t>
      </w:r>
      <w:r w:rsidRPr="00294074">
        <w:rPr>
          <w:rFonts w:asciiTheme="majorBidi" w:hAnsiTheme="majorBidi" w:cstheme="majorBidi"/>
          <w:szCs w:val="24"/>
          <w:lang w:val="en-GB"/>
        </w:rPr>
        <w:t>eff</w:t>
      </w:r>
      <w:r w:rsidR="00BE7C9E">
        <w:rPr>
          <w:rFonts w:asciiTheme="majorBidi" w:hAnsiTheme="majorBidi" w:cstheme="majorBidi"/>
          <w:szCs w:val="24"/>
          <w:lang w:val="en-GB"/>
        </w:rPr>
        <w:t>iciently utilize unpaired spect</w:t>
      </w:r>
      <w:r w:rsidRPr="00294074">
        <w:rPr>
          <w:rFonts w:asciiTheme="majorBidi" w:hAnsiTheme="majorBidi" w:cstheme="majorBidi"/>
          <w:szCs w:val="24"/>
          <w:lang w:val="en-GB"/>
        </w:rPr>
        <w:t>rum. Commercial TD-LTE networks have been launched in global markets.</w:t>
      </w:r>
    </w:p>
    <w:p w14:paraId="0D0F1C53" w14:textId="5EABB6D6" w:rsidR="006A3B59" w:rsidRDefault="00EF3596" w:rsidP="008B088B">
      <w:pPr>
        <w:pStyle w:val="HPMbodytext"/>
        <w:spacing w:before="0" w:after="240"/>
        <w:ind w:left="360" w:right="142"/>
        <w:jc w:val="both"/>
        <w:rPr>
          <w:rFonts w:asciiTheme="majorBidi" w:eastAsiaTheme="minorEastAsia" w:hAnsiTheme="majorBidi" w:cstheme="majorBidi"/>
          <w:szCs w:val="24"/>
        </w:rPr>
      </w:pPr>
      <w:r w:rsidRPr="00294074">
        <w:rPr>
          <w:rFonts w:asciiTheme="majorBidi" w:hAnsiTheme="majorBidi" w:cstheme="majorBidi"/>
          <w:szCs w:val="24"/>
          <w:lang w:val="en-GB"/>
        </w:rPr>
        <w:t>I am very pleased to note that the TD-LTE technologies have been adopted by many operators.</w:t>
      </w:r>
      <w:r w:rsidR="006A3B59">
        <w:rPr>
          <w:rFonts w:asciiTheme="majorBidi" w:hAnsiTheme="majorBidi" w:cstheme="majorBidi"/>
          <w:szCs w:val="24"/>
          <w:lang w:val="en-GB"/>
        </w:rPr>
        <w:t xml:space="preserve"> </w:t>
      </w:r>
      <w:r w:rsidR="006A3B59" w:rsidRPr="00CB7A8D">
        <w:rPr>
          <w:rFonts w:asciiTheme="majorBidi" w:eastAsiaTheme="minorEastAsia" w:hAnsiTheme="majorBidi" w:cstheme="majorBidi"/>
          <w:szCs w:val="24"/>
        </w:rPr>
        <w:t>Under the rapid development of TD-LTE, LTE TDD/FDD becomes the unique and global technology. It increased the efficiency of global spectrum resources, and greatly satisfied global mobile internet demand. ITU is keen on TDD technology development, and willing to join force with global industry to further promote and assist in resource allocation and market opportunity for LTE TDD/FDD.</w:t>
      </w:r>
    </w:p>
    <w:p w14:paraId="0A673EC1" w14:textId="0BFA4CE0" w:rsidR="00EF3596" w:rsidRPr="00294074" w:rsidRDefault="00C92557" w:rsidP="00C92557">
      <w:pPr>
        <w:pStyle w:val="HPMbodytext"/>
        <w:spacing w:before="0" w:after="240"/>
        <w:ind w:left="360" w:right="142"/>
        <w:rPr>
          <w:rFonts w:asciiTheme="majorBidi" w:hAnsiTheme="majorBidi" w:cstheme="majorBidi"/>
          <w:szCs w:val="24"/>
          <w:lang w:val="en-GB"/>
        </w:rPr>
      </w:pPr>
      <w:r w:rsidRPr="00294074">
        <w:rPr>
          <w:rFonts w:asciiTheme="majorBidi" w:hAnsiTheme="majorBidi" w:cstheme="majorBidi"/>
          <w:szCs w:val="24"/>
          <w:lang w:val="en-GB"/>
        </w:rPr>
        <w:t>I would like to assure you that ITU will continue its efforts to work with you for a better life of the whole human being assisted by the advanced 4G mobile technology.</w:t>
      </w:r>
    </w:p>
    <w:p w14:paraId="394B6613" w14:textId="4AB2A919" w:rsidR="00152464" w:rsidRPr="00294074" w:rsidRDefault="00C92557" w:rsidP="007F4A9E">
      <w:pPr>
        <w:pStyle w:val="HPMbodytext"/>
        <w:spacing w:before="0" w:after="240"/>
        <w:ind w:left="360" w:right="142"/>
        <w:rPr>
          <w:rFonts w:asciiTheme="majorBidi" w:hAnsiTheme="majorBidi" w:cstheme="majorBidi"/>
          <w:szCs w:val="24"/>
          <w:lang w:val="en-GB"/>
        </w:rPr>
      </w:pPr>
      <w:r w:rsidRPr="00294074">
        <w:rPr>
          <w:rFonts w:asciiTheme="majorBidi" w:hAnsiTheme="majorBidi" w:cstheme="majorBidi"/>
          <w:szCs w:val="24"/>
          <w:lang w:val="en-GB"/>
        </w:rPr>
        <w:t>I sincerely wish you a very successful workshop.</w:t>
      </w:r>
    </w:p>
    <w:sectPr w:rsidR="00152464" w:rsidRPr="00294074" w:rsidSect="00300ED1">
      <w:headerReference w:type="default" r:id="rId8"/>
      <w:pgSz w:w="12240" w:h="15840"/>
      <w:pgMar w:top="1276" w:right="1440" w:bottom="1560" w:left="1440" w:header="720" w:footer="8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3C61E5" w14:textId="77777777" w:rsidR="00733EC5" w:rsidRDefault="00733EC5" w:rsidP="0049682E">
      <w:pPr>
        <w:spacing w:before="0" w:after="0"/>
      </w:pPr>
      <w:r>
        <w:separator/>
      </w:r>
    </w:p>
  </w:endnote>
  <w:endnote w:type="continuationSeparator" w:id="0">
    <w:p w14:paraId="6F1E63F8" w14:textId="77777777" w:rsidR="00733EC5" w:rsidRDefault="00733EC5" w:rsidP="0049682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Geneva">
    <w:altName w:val="Arial"/>
    <w:charset w:val="00"/>
    <w:family w:val="auto"/>
    <w:pitch w:val="variable"/>
    <w:sig w:usb0="00000007" w:usb1="00000000" w:usb2="00000000" w:usb3="00000000" w:csb0="00000093"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6CBC1C" w14:textId="77777777" w:rsidR="00733EC5" w:rsidRDefault="00733EC5" w:rsidP="0049682E">
      <w:pPr>
        <w:spacing w:before="0" w:after="0"/>
      </w:pPr>
      <w:r>
        <w:separator/>
      </w:r>
    </w:p>
  </w:footnote>
  <w:footnote w:type="continuationSeparator" w:id="0">
    <w:p w14:paraId="06CFFEA2" w14:textId="77777777" w:rsidR="00733EC5" w:rsidRDefault="00733EC5" w:rsidP="0049682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109859"/>
      <w:docPartObj>
        <w:docPartGallery w:val="Page Numbers (Top of Page)"/>
        <w:docPartUnique/>
      </w:docPartObj>
    </w:sdtPr>
    <w:sdtEndPr>
      <w:rPr>
        <w:noProof/>
      </w:rPr>
    </w:sdtEndPr>
    <w:sdtContent>
      <w:p w14:paraId="35D8D843" w14:textId="5BBA47A1" w:rsidR="006A3B59" w:rsidRDefault="006A3B59">
        <w:pPr>
          <w:pStyle w:val="Header"/>
          <w:jc w:val="center"/>
        </w:pPr>
        <w:r>
          <w:fldChar w:fldCharType="begin"/>
        </w:r>
        <w:r>
          <w:instrText xml:space="preserve"> PAGE   \* MERGEFORMAT </w:instrText>
        </w:r>
        <w:r>
          <w:fldChar w:fldCharType="separate"/>
        </w:r>
        <w:r w:rsidR="007F4A9E">
          <w:rPr>
            <w:noProof/>
          </w:rPr>
          <w:t>2</w:t>
        </w:r>
        <w:r>
          <w:rPr>
            <w:noProof/>
          </w:rPr>
          <w:fldChar w:fldCharType="end"/>
        </w:r>
      </w:p>
    </w:sdtContent>
  </w:sdt>
  <w:p w14:paraId="037073CD" w14:textId="77777777" w:rsidR="006A3B59" w:rsidRDefault="006A3B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F9754F4"/>
    <w:multiLevelType w:val="hybridMultilevel"/>
    <w:tmpl w:val="A77EF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32C2857"/>
    <w:multiLevelType w:val="hybridMultilevel"/>
    <w:tmpl w:val="919237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A561571"/>
    <w:multiLevelType w:val="hybridMultilevel"/>
    <w:tmpl w:val="68CCE4E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start w:val="1"/>
      <w:numFmt w:val="bullet"/>
      <w:lvlText w:val=""/>
      <w:lvlJc w:val="left"/>
      <w:pPr>
        <w:tabs>
          <w:tab w:val="num" w:pos="0"/>
        </w:tabs>
        <w:ind w:left="0" w:hanging="360"/>
      </w:pPr>
      <w:rPr>
        <w:rFonts w:ascii="Wingdings" w:hAnsi="Wingdings" w:hint="default"/>
      </w:rPr>
    </w:lvl>
    <w:lvl w:ilvl="3" w:tplc="FFFFFFFF">
      <w:start w:val="1"/>
      <w:numFmt w:val="bullet"/>
      <w:lvlText w:val=""/>
      <w:lvlJc w:val="left"/>
      <w:pPr>
        <w:tabs>
          <w:tab w:val="num" w:pos="720"/>
        </w:tabs>
        <w:ind w:left="720" w:hanging="360"/>
      </w:pPr>
      <w:rPr>
        <w:rFonts w:ascii="Symbol" w:hAnsi="Symbol" w:hint="default"/>
      </w:rPr>
    </w:lvl>
    <w:lvl w:ilvl="4" w:tplc="FFFFFFFF" w:tentative="1">
      <w:start w:val="1"/>
      <w:numFmt w:val="bullet"/>
      <w:lvlText w:val="o"/>
      <w:lvlJc w:val="left"/>
      <w:pPr>
        <w:tabs>
          <w:tab w:val="num" w:pos="1440"/>
        </w:tabs>
        <w:ind w:left="1440" w:hanging="360"/>
      </w:pPr>
      <w:rPr>
        <w:rFonts w:ascii="Courier New" w:hAnsi="Courier New" w:hint="default"/>
      </w:rPr>
    </w:lvl>
    <w:lvl w:ilvl="5" w:tplc="FFFFFFFF" w:tentative="1">
      <w:start w:val="1"/>
      <w:numFmt w:val="bullet"/>
      <w:lvlText w:val=""/>
      <w:lvlJc w:val="left"/>
      <w:pPr>
        <w:tabs>
          <w:tab w:val="num" w:pos="2160"/>
        </w:tabs>
        <w:ind w:left="2160" w:hanging="360"/>
      </w:pPr>
      <w:rPr>
        <w:rFonts w:ascii="Wingdings" w:hAnsi="Wingdings" w:hint="default"/>
      </w:rPr>
    </w:lvl>
    <w:lvl w:ilvl="6" w:tplc="FFFFFFFF" w:tentative="1">
      <w:start w:val="1"/>
      <w:numFmt w:val="bullet"/>
      <w:lvlText w:val=""/>
      <w:lvlJc w:val="left"/>
      <w:pPr>
        <w:tabs>
          <w:tab w:val="num" w:pos="2880"/>
        </w:tabs>
        <w:ind w:left="2880" w:hanging="360"/>
      </w:pPr>
      <w:rPr>
        <w:rFonts w:ascii="Symbol" w:hAnsi="Symbol" w:hint="default"/>
      </w:rPr>
    </w:lvl>
    <w:lvl w:ilvl="7" w:tplc="FFFFFFFF" w:tentative="1">
      <w:start w:val="1"/>
      <w:numFmt w:val="bullet"/>
      <w:lvlText w:val="o"/>
      <w:lvlJc w:val="left"/>
      <w:pPr>
        <w:tabs>
          <w:tab w:val="num" w:pos="3600"/>
        </w:tabs>
        <w:ind w:left="3600" w:hanging="360"/>
      </w:pPr>
      <w:rPr>
        <w:rFonts w:ascii="Courier New" w:hAnsi="Courier New" w:hint="default"/>
      </w:rPr>
    </w:lvl>
    <w:lvl w:ilvl="8" w:tplc="FFFFFFFF" w:tentative="1">
      <w:start w:val="1"/>
      <w:numFmt w:val="bullet"/>
      <w:lvlText w:val=""/>
      <w:lvlJc w:val="left"/>
      <w:pPr>
        <w:tabs>
          <w:tab w:val="num" w:pos="4320"/>
        </w:tabs>
        <w:ind w:left="4320" w:hanging="360"/>
      </w:pPr>
      <w:rPr>
        <w:rFonts w:ascii="Wingdings" w:hAnsi="Wingdings" w:hint="default"/>
      </w:rPr>
    </w:lvl>
  </w:abstractNum>
  <w:abstractNum w:abstractNumId="4">
    <w:nsid w:val="281F54C7"/>
    <w:multiLevelType w:val="multilevel"/>
    <w:tmpl w:val="0FC8EDA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nsid w:val="285C0D85"/>
    <w:multiLevelType w:val="hybridMultilevel"/>
    <w:tmpl w:val="BB0A1F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A106ED9"/>
    <w:multiLevelType w:val="hybridMultilevel"/>
    <w:tmpl w:val="DCECC33A"/>
    <w:lvl w:ilvl="0" w:tplc="FFFFFFFF">
      <w:start w:val="1"/>
      <w:numFmt w:val="bullet"/>
      <w:lvlText w:val=""/>
      <w:lvlJc w:val="left"/>
      <w:pPr>
        <w:tabs>
          <w:tab w:val="num" w:pos="502"/>
        </w:tabs>
        <w:ind w:left="502" w:hanging="360"/>
      </w:pPr>
      <w:rPr>
        <w:rFonts w:ascii="Wingdings" w:hAnsi="Wingdings" w:hint="default"/>
      </w:rPr>
    </w:lvl>
    <w:lvl w:ilvl="1" w:tplc="FFFFFFFF">
      <w:start w:val="1"/>
      <w:numFmt w:val="bullet"/>
      <w:lvlText w:val="o"/>
      <w:lvlJc w:val="left"/>
      <w:pPr>
        <w:tabs>
          <w:tab w:val="num" w:pos="1222"/>
        </w:tabs>
        <w:ind w:left="1222" w:hanging="360"/>
      </w:pPr>
      <w:rPr>
        <w:rFonts w:ascii="Courier New" w:hAnsi="Courier New" w:hint="default"/>
      </w:rPr>
    </w:lvl>
    <w:lvl w:ilvl="2" w:tplc="FFFFFFFF">
      <w:start w:val="1"/>
      <w:numFmt w:val="bullet"/>
      <w:lvlText w:val=""/>
      <w:lvlJc w:val="left"/>
      <w:pPr>
        <w:tabs>
          <w:tab w:val="num" w:pos="1942"/>
        </w:tabs>
        <w:ind w:left="1942" w:hanging="360"/>
      </w:pPr>
      <w:rPr>
        <w:rFonts w:ascii="Wingdings" w:hAnsi="Wingdings" w:hint="default"/>
      </w:rPr>
    </w:lvl>
    <w:lvl w:ilvl="3" w:tplc="FFFFFFFF" w:tentative="1">
      <w:start w:val="1"/>
      <w:numFmt w:val="bullet"/>
      <w:lvlText w:val=""/>
      <w:lvlJc w:val="left"/>
      <w:pPr>
        <w:tabs>
          <w:tab w:val="num" w:pos="2662"/>
        </w:tabs>
        <w:ind w:left="2662" w:hanging="360"/>
      </w:pPr>
      <w:rPr>
        <w:rFonts w:ascii="Symbol" w:hAnsi="Symbol" w:hint="default"/>
      </w:rPr>
    </w:lvl>
    <w:lvl w:ilvl="4" w:tplc="FFFFFFFF" w:tentative="1">
      <w:start w:val="1"/>
      <w:numFmt w:val="bullet"/>
      <w:lvlText w:val="o"/>
      <w:lvlJc w:val="left"/>
      <w:pPr>
        <w:tabs>
          <w:tab w:val="num" w:pos="3382"/>
        </w:tabs>
        <w:ind w:left="3382" w:hanging="360"/>
      </w:pPr>
      <w:rPr>
        <w:rFonts w:ascii="Courier New" w:hAnsi="Courier New" w:hint="default"/>
      </w:rPr>
    </w:lvl>
    <w:lvl w:ilvl="5" w:tplc="FFFFFFFF" w:tentative="1">
      <w:start w:val="1"/>
      <w:numFmt w:val="bullet"/>
      <w:lvlText w:val=""/>
      <w:lvlJc w:val="left"/>
      <w:pPr>
        <w:tabs>
          <w:tab w:val="num" w:pos="4102"/>
        </w:tabs>
        <w:ind w:left="4102" w:hanging="360"/>
      </w:pPr>
      <w:rPr>
        <w:rFonts w:ascii="Wingdings" w:hAnsi="Wingdings" w:hint="default"/>
      </w:rPr>
    </w:lvl>
    <w:lvl w:ilvl="6" w:tplc="FFFFFFFF" w:tentative="1">
      <w:start w:val="1"/>
      <w:numFmt w:val="bullet"/>
      <w:lvlText w:val=""/>
      <w:lvlJc w:val="left"/>
      <w:pPr>
        <w:tabs>
          <w:tab w:val="num" w:pos="4822"/>
        </w:tabs>
        <w:ind w:left="4822" w:hanging="360"/>
      </w:pPr>
      <w:rPr>
        <w:rFonts w:ascii="Symbol" w:hAnsi="Symbol" w:hint="default"/>
      </w:rPr>
    </w:lvl>
    <w:lvl w:ilvl="7" w:tplc="FFFFFFFF" w:tentative="1">
      <w:start w:val="1"/>
      <w:numFmt w:val="bullet"/>
      <w:lvlText w:val="o"/>
      <w:lvlJc w:val="left"/>
      <w:pPr>
        <w:tabs>
          <w:tab w:val="num" w:pos="5542"/>
        </w:tabs>
        <w:ind w:left="5542" w:hanging="360"/>
      </w:pPr>
      <w:rPr>
        <w:rFonts w:ascii="Courier New" w:hAnsi="Courier New" w:hint="default"/>
      </w:rPr>
    </w:lvl>
    <w:lvl w:ilvl="8" w:tplc="FFFFFFFF" w:tentative="1">
      <w:start w:val="1"/>
      <w:numFmt w:val="bullet"/>
      <w:lvlText w:val=""/>
      <w:lvlJc w:val="left"/>
      <w:pPr>
        <w:tabs>
          <w:tab w:val="num" w:pos="6262"/>
        </w:tabs>
        <w:ind w:left="6262" w:hanging="360"/>
      </w:pPr>
      <w:rPr>
        <w:rFonts w:ascii="Wingdings" w:hAnsi="Wingdings" w:hint="default"/>
      </w:rPr>
    </w:lvl>
  </w:abstractNum>
  <w:abstractNum w:abstractNumId="7">
    <w:nsid w:val="2F9818DC"/>
    <w:multiLevelType w:val="hybridMultilevel"/>
    <w:tmpl w:val="3404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257F15"/>
    <w:multiLevelType w:val="hybridMultilevel"/>
    <w:tmpl w:val="6F408D8A"/>
    <w:lvl w:ilvl="0" w:tplc="DF848C0E">
      <w:numFmt w:val="bullet"/>
      <w:lvlText w:val="-"/>
      <w:lvlJc w:val="left"/>
      <w:pPr>
        <w:ind w:left="720" w:hanging="360"/>
      </w:pPr>
      <w:rPr>
        <w:rFonts w:ascii="Verdana" w:eastAsia="SimSu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E4650A"/>
    <w:multiLevelType w:val="hybridMultilevel"/>
    <w:tmpl w:val="1DE41E24"/>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C5138A8"/>
    <w:multiLevelType w:val="multilevel"/>
    <w:tmpl w:val="0FC8EDA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nsid w:val="4CC614A4"/>
    <w:multiLevelType w:val="hybridMultilevel"/>
    <w:tmpl w:val="E758A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A095801"/>
    <w:multiLevelType w:val="hybridMultilevel"/>
    <w:tmpl w:val="B1EC24A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D151D4F"/>
    <w:multiLevelType w:val="hybridMultilevel"/>
    <w:tmpl w:val="406850A6"/>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EEB7ADD"/>
    <w:multiLevelType w:val="hybridMultilevel"/>
    <w:tmpl w:val="A47CD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3AC6487"/>
    <w:multiLevelType w:val="multilevel"/>
    <w:tmpl w:val="0FC8EDA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nsid w:val="777D4927"/>
    <w:multiLevelType w:val="hybridMultilevel"/>
    <w:tmpl w:val="5CE8C8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2D1CEE"/>
    <w:multiLevelType w:val="hybridMultilevel"/>
    <w:tmpl w:val="0FC8ED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7"/>
  </w:num>
  <w:num w:numId="3">
    <w:abstractNumId w:val="3"/>
  </w:num>
  <w:num w:numId="4">
    <w:abstractNumId w:val="7"/>
  </w:num>
  <w:num w:numId="5">
    <w:abstractNumId w:val="12"/>
  </w:num>
  <w:num w:numId="6">
    <w:abstractNumId w:val="15"/>
  </w:num>
  <w:num w:numId="7">
    <w:abstractNumId w:val="13"/>
  </w:num>
  <w:num w:numId="8">
    <w:abstractNumId w:val="6"/>
  </w:num>
  <w:num w:numId="9">
    <w:abstractNumId w:val="11"/>
  </w:num>
  <w:num w:numId="10">
    <w:abstractNumId w:val="14"/>
  </w:num>
  <w:num w:numId="11">
    <w:abstractNumId w:val="1"/>
  </w:num>
  <w:num w:numId="12">
    <w:abstractNumId w:val="10"/>
  </w:num>
  <w:num w:numId="13">
    <w:abstractNumId w:val="9"/>
  </w:num>
  <w:num w:numId="14">
    <w:abstractNumId w:val="16"/>
  </w:num>
  <w:num w:numId="15">
    <w:abstractNumId w:val="0"/>
  </w:num>
  <w:num w:numId="16">
    <w:abstractNumId w:val="4"/>
  </w:num>
  <w:num w:numId="17">
    <w:abstractNumId w:val="5"/>
  </w:num>
  <w:num w:numId="18">
    <w:abstractNumId w:val="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304"/>
    <w:rsid w:val="0003182C"/>
    <w:rsid w:val="00050851"/>
    <w:rsid w:val="00051223"/>
    <w:rsid w:val="00063D68"/>
    <w:rsid w:val="00070C98"/>
    <w:rsid w:val="00071B29"/>
    <w:rsid w:val="00075F08"/>
    <w:rsid w:val="00080840"/>
    <w:rsid w:val="00086C6B"/>
    <w:rsid w:val="000941B2"/>
    <w:rsid w:val="000A7EDA"/>
    <w:rsid w:val="000B170F"/>
    <w:rsid w:val="000F33F1"/>
    <w:rsid w:val="001221AB"/>
    <w:rsid w:val="00143F3A"/>
    <w:rsid w:val="001507A2"/>
    <w:rsid w:val="00152464"/>
    <w:rsid w:val="00157EB3"/>
    <w:rsid w:val="00160BFA"/>
    <w:rsid w:val="00197588"/>
    <w:rsid w:val="001A1F3C"/>
    <w:rsid w:val="001A2785"/>
    <w:rsid w:val="001B7152"/>
    <w:rsid w:val="001E14BE"/>
    <w:rsid w:val="001E541C"/>
    <w:rsid w:val="001E6ADE"/>
    <w:rsid w:val="0020265E"/>
    <w:rsid w:val="00210075"/>
    <w:rsid w:val="00216DBB"/>
    <w:rsid w:val="00217800"/>
    <w:rsid w:val="00250A7A"/>
    <w:rsid w:val="00253895"/>
    <w:rsid w:val="00263AF4"/>
    <w:rsid w:val="00263ECF"/>
    <w:rsid w:val="00265C3A"/>
    <w:rsid w:val="00292227"/>
    <w:rsid w:val="00294074"/>
    <w:rsid w:val="00297329"/>
    <w:rsid w:val="002C099E"/>
    <w:rsid w:val="002D3E46"/>
    <w:rsid w:val="002E110E"/>
    <w:rsid w:val="00300ED1"/>
    <w:rsid w:val="00304F86"/>
    <w:rsid w:val="00352F6F"/>
    <w:rsid w:val="003633B8"/>
    <w:rsid w:val="00366B8B"/>
    <w:rsid w:val="0038542D"/>
    <w:rsid w:val="003B001A"/>
    <w:rsid w:val="003F3045"/>
    <w:rsid w:val="003F4566"/>
    <w:rsid w:val="003F4FF8"/>
    <w:rsid w:val="00420EC0"/>
    <w:rsid w:val="00422C4F"/>
    <w:rsid w:val="00452F0D"/>
    <w:rsid w:val="0049682E"/>
    <w:rsid w:val="004A0ADA"/>
    <w:rsid w:val="004A24FF"/>
    <w:rsid w:val="004C7A74"/>
    <w:rsid w:val="004D78A8"/>
    <w:rsid w:val="004F5E0B"/>
    <w:rsid w:val="00501867"/>
    <w:rsid w:val="00550AF9"/>
    <w:rsid w:val="00580619"/>
    <w:rsid w:val="00582D59"/>
    <w:rsid w:val="0058377E"/>
    <w:rsid w:val="00585E2B"/>
    <w:rsid w:val="005A7097"/>
    <w:rsid w:val="005B70FA"/>
    <w:rsid w:val="005D6E22"/>
    <w:rsid w:val="005E1FB4"/>
    <w:rsid w:val="005E75EF"/>
    <w:rsid w:val="00611942"/>
    <w:rsid w:val="00612F37"/>
    <w:rsid w:val="00616F39"/>
    <w:rsid w:val="00625142"/>
    <w:rsid w:val="006271AD"/>
    <w:rsid w:val="006468EC"/>
    <w:rsid w:val="00651FAD"/>
    <w:rsid w:val="0065306A"/>
    <w:rsid w:val="00653B29"/>
    <w:rsid w:val="00653D4B"/>
    <w:rsid w:val="0065616C"/>
    <w:rsid w:val="0066124D"/>
    <w:rsid w:val="0066458E"/>
    <w:rsid w:val="00681B5F"/>
    <w:rsid w:val="00690472"/>
    <w:rsid w:val="006A3B59"/>
    <w:rsid w:val="006B59DB"/>
    <w:rsid w:val="006C420B"/>
    <w:rsid w:val="006F5BD2"/>
    <w:rsid w:val="00710742"/>
    <w:rsid w:val="007172AD"/>
    <w:rsid w:val="007249E4"/>
    <w:rsid w:val="00733EC5"/>
    <w:rsid w:val="00737072"/>
    <w:rsid w:val="007401CF"/>
    <w:rsid w:val="00771939"/>
    <w:rsid w:val="00795CA5"/>
    <w:rsid w:val="007B5A63"/>
    <w:rsid w:val="007D42A9"/>
    <w:rsid w:val="007D7F58"/>
    <w:rsid w:val="007F37B4"/>
    <w:rsid w:val="007F4A9E"/>
    <w:rsid w:val="00803B92"/>
    <w:rsid w:val="00810FEB"/>
    <w:rsid w:val="00816145"/>
    <w:rsid w:val="008215CC"/>
    <w:rsid w:val="008228B2"/>
    <w:rsid w:val="00836EBB"/>
    <w:rsid w:val="00856A96"/>
    <w:rsid w:val="00867836"/>
    <w:rsid w:val="008B088B"/>
    <w:rsid w:val="008B50B8"/>
    <w:rsid w:val="008B699D"/>
    <w:rsid w:val="008D7A28"/>
    <w:rsid w:val="008E54FA"/>
    <w:rsid w:val="008E6E36"/>
    <w:rsid w:val="008F42A7"/>
    <w:rsid w:val="009013D7"/>
    <w:rsid w:val="00915E75"/>
    <w:rsid w:val="00916FEA"/>
    <w:rsid w:val="0095169D"/>
    <w:rsid w:val="009605F3"/>
    <w:rsid w:val="009641A4"/>
    <w:rsid w:val="00995123"/>
    <w:rsid w:val="009A7D00"/>
    <w:rsid w:val="009C7A25"/>
    <w:rsid w:val="009E4B86"/>
    <w:rsid w:val="00A16AEB"/>
    <w:rsid w:val="00A3167E"/>
    <w:rsid w:val="00A32F5C"/>
    <w:rsid w:val="00A50ACB"/>
    <w:rsid w:val="00A67C17"/>
    <w:rsid w:val="00A80C51"/>
    <w:rsid w:val="00AA0A86"/>
    <w:rsid w:val="00AB274B"/>
    <w:rsid w:val="00AC4DF8"/>
    <w:rsid w:val="00AD0322"/>
    <w:rsid w:val="00AE3232"/>
    <w:rsid w:val="00AE6E3F"/>
    <w:rsid w:val="00B2478A"/>
    <w:rsid w:val="00B31391"/>
    <w:rsid w:val="00B314CE"/>
    <w:rsid w:val="00B3295D"/>
    <w:rsid w:val="00B360ED"/>
    <w:rsid w:val="00B36C12"/>
    <w:rsid w:val="00B36C3C"/>
    <w:rsid w:val="00B67257"/>
    <w:rsid w:val="00B74D12"/>
    <w:rsid w:val="00BA1296"/>
    <w:rsid w:val="00BB0E91"/>
    <w:rsid w:val="00BB54BF"/>
    <w:rsid w:val="00BC1128"/>
    <w:rsid w:val="00BC4CAF"/>
    <w:rsid w:val="00BC6242"/>
    <w:rsid w:val="00BD5EE0"/>
    <w:rsid w:val="00BD6B2F"/>
    <w:rsid w:val="00BE1B78"/>
    <w:rsid w:val="00BE58F2"/>
    <w:rsid w:val="00BE7C9E"/>
    <w:rsid w:val="00BF14C2"/>
    <w:rsid w:val="00C12A4C"/>
    <w:rsid w:val="00C40E73"/>
    <w:rsid w:val="00C856A4"/>
    <w:rsid w:val="00C92557"/>
    <w:rsid w:val="00C9636D"/>
    <w:rsid w:val="00CB6139"/>
    <w:rsid w:val="00CC0164"/>
    <w:rsid w:val="00CE0405"/>
    <w:rsid w:val="00CF3048"/>
    <w:rsid w:val="00CF535B"/>
    <w:rsid w:val="00D17DA0"/>
    <w:rsid w:val="00D23AA9"/>
    <w:rsid w:val="00D2559E"/>
    <w:rsid w:val="00D2750A"/>
    <w:rsid w:val="00D34C5E"/>
    <w:rsid w:val="00D85E7D"/>
    <w:rsid w:val="00DC3815"/>
    <w:rsid w:val="00DD2E14"/>
    <w:rsid w:val="00DF008A"/>
    <w:rsid w:val="00E14565"/>
    <w:rsid w:val="00E41296"/>
    <w:rsid w:val="00E41C83"/>
    <w:rsid w:val="00E70304"/>
    <w:rsid w:val="00E76199"/>
    <w:rsid w:val="00E80C8A"/>
    <w:rsid w:val="00EA1254"/>
    <w:rsid w:val="00EA1EB4"/>
    <w:rsid w:val="00EA4749"/>
    <w:rsid w:val="00EB0E80"/>
    <w:rsid w:val="00EC06FD"/>
    <w:rsid w:val="00ED6E19"/>
    <w:rsid w:val="00EF3596"/>
    <w:rsid w:val="00F07D53"/>
    <w:rsid w:val="00F11C00"/>
    <w:rsid w:val="00F25D6F"/>
    <w:rsid w:val="00F30F2F"/>
    <w:rsid w:val="00F40134"/>
    <w:rsid w:val="00F506C2"/>
    <w:rsid w:val="00F5617D"/>
    <w:rsid w:val="00F64325"/>
    <w:rsid w:val="00FB4E93"/>
    <w:rsid w:val="00FC2587"/>
    <w:rsid w:val="00FD032C"/>
    <w:rsid w:val="00FE5D55"/>
    <w:rsid w:val="00FF01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7B5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304"/>
    <w:pPr>
      <w:spacing w:before="120" w:after="120" w:line="240" w:lineRule="auto"/>
    </w:pPr>
    <w:rPr>
      <w:rFonts w:ascii="Trebuchet MS" w:eastAsia="SimSun" w:hAnsi="Trebuchet M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70304"/>
    <w:rPr>
      <w:sz w:val="24"/>
    </w:rPr>
  </w:style>
  <w:style w:type="paragraph" w:customStyle="1" w:styleId="HPMbodytext">
    <w:name w:val="HPMbodytext"/>
    <w:basedOn w:val="Normal"/>
    <w:rsid w:val="00E70304"/>
    <w:rPr>
      <w:rFonts w:ascii="Arial" w:hAnsi="Arial"/>
      <w:sz w:val="24"/>
    </w:rPr>
  </w:style>
  <w:style w:type="paragraph" w:customStyle="1" w:styleId="hpmbodytext0">
    <w:name w:val="hpmbodytext"/>
    <w:basedOn w:val="Normal"/>
    <w:rsid w:val="0058377E"/>
    <w:pPr>
      <w:spacing w:before="100" w:beforeAutospacing="1" w:after="100" w:afterAutospacing="1"/>
    </w:pPr>
    <w:rPr>
      <w:rFonts w:ascii="Times New Roman" w:eastAsiaTheme="minorEastAsia" w:hAnsi="Times New Roman"/>
      <w:sz w:val="24"/>
      <w:szCs w:val="24"/>
    </w:rPr>
  </w:style>
  <w:style w:type="paragraph" w:customStyle="1" w:styleId="Telecomhead">
    <w:name w:val="Telecom head"/>
    <w:basedOn w:val="Normal"/>
    <w:rsid w:val="00585E2B"/>
    <w:pPr>
      <w:jc w:val="center"/>
    </w:pPr>
    <w:rPr>
      <w:b/>
      <w:smallCaps/>
      <w:sz w:val="28"/>
      <w:lang w:val="en-GB"/>
    </w:rPr>
  </w:style>
  <w:style w:type="paragraph" w:styleId="ListParagraph">
    <w:name w:val="List Paragraph"/>
    <w:basedOn w:val="Normal"/>
    <w:uiPriority w:val="34"/>
    <w:qFormat/>
    <w:rsid w:val="001A1F3C"/>
    <w:pPr>
      <w:spacing w:before="0" w:after="240"/>
      <w:ind w:left="720"/>
      <w:contextualSpacing/>
    </w:pPr>
    <w:rPr>
      <w:rFonts w:ascii="Geneva" w:eastAsia="Times" w:hAnsi="Geneva"/>
      <w:sz w:val="24"/>
      <w:lang w:val="en-GB" w:eastAsia="en-US"/>
    </w:rPr>
  </w:style>
  <w:style w:type="paragraph" w:styleId="BalloonText">
    <w:name w:val="Balloon Text"/>
    <w:basedOn w:val="Normal"/>
    <w:link w:val="BalloonTextChar"/>
    <w:uiPriority w:val="99"/>
    <w:semiHidden/>
    <w:unhideWhenUsed/>
    <w:rsid w:val="00265C3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C3A"/>
    <w:rPr>
      <w:rFonts w:ascii="Tahoma" w:eastAsia="SimSun" w:hAnsi="Tahoma" w:cs="Tahoma"/>
      <w:sz w:val="16"/>
      <w:szCs w:val="16"/>
    </w:rPr>
  </w:style>
  <w:style w:type="paragraph" w:styleId="PlainText">
    <w:name w:val="Plain Text"/>
    <w:basedOn w:val="Normal"/>
    <w:link w:val="PlainTextChar"/>
    <w:uiPriority w:val="99"/>
    <w:unhideWhenUsed/>
    <w:rsid w:val="00D2750A"/>
    <w:pPr>
      <w:spacing w:before="0" w:after="0"/>
    </w:pPr>
    <w:rPr>
      <w:rFonts w:ascii="Consolas" w:eastAsiaTheme="minorEastAsia" w:hAnsi="Consolas" w:cstheme="minorBidi"/>
      <w:sz w:val="21"/>
      <w:szCs w:val="21"/>
    </w:rPr>
  </w:style>
  <w:style w:type="character" w:customStyle="1" w:styleId="PlainTextChar">
    <w:name w:val="Plain Text Char"/>
    <w:basedOn w:val="DefaultParagraphFont"/>
    <w:link w:val="PlainText"/>
    <w:uiPriority w:val="99"/>
    <w:rsid w:val="00D2750A"/>
    <w:rPr>
      <w:rFonts w:ascii="Consolas" w:hAnsi="Consolas"/>
      <w:sz w:val="21"/>
      <w:szCs w:val="21"/>
    </w:rPr>
  </w:style>
  <w:style w:type="paragraph" w:styleId="Header">
    <w:name w:val="header"/>
    <w:basedOn w:val="Normal"/>
    <w:link w:val="HeaderChar"/>
    <w:uiPriority w:val="99"/>
    <w:unhideWhenUsed/>
    <w:rsid w:val="0049682E"/>
    <w:pPr>
      <w:tabs>
        <w:tab w:val="center" w:pos="4320"/>
        <w:tab w:val="right" w:pos="8640"/>
      </w:tabs>
      <w:spacing w:before="0" w:after="0"/>
    </w:pPr>
  </w:style>
  <w:style w:type="character" w:customStyle="1" w:styleId="HeaderChar">
    <w:name w:val="Header Char"/>
    <w:basedOn w:val="DefaultParagraphFont"/>
    <w:link w:val="Header"/>
    <w:uiPriority w:val="99"/>
    <w:rsid w:val="0049682E"/>
    <w:rPr>
      <w:rFonts w:ascii="Trebuchet MS" w:eastAsia="SimSun" w:hAnsi="Trebuchet MS" w:cs="Times New Roman"/>
      <w:sz w:val="20"/>
      <w:szCs w:val="20"/>
    </w:rPr>
  </w:style>
  <w:style w:type="paragraph" w:styleId="Footer">
    <w:name w:val="footer"/>
    <w:basedOn w:val="Normal"/>
    <w:link w:val="FooterChar"/>
    <w:uiPriority w:val="99"/>
    <w:unhideWhenUsed/>
    <w:rsid w:val="0049682E"/>
    <w:pPr>
      <w:tabs>
        <w:tab w:val="center" w:pos="4320"/>
        <w:tab w:val="right" w:pos="8640"/>
      </w:tabs>
      <w:spacing w:before="0" w:after="0"/>
    </w:pPr>
  </w:style>
  <w:style w:type="character" w:customStyle="1" w:styleId="FooterChar">
    <w:name w:val="Footer Char"/>
    <w:basedOn w:val="DefaultParagraphFont"/>
    <w:link w:val="Footer"/>
    <w:uiPriority w:val="99"/>
    <w:rsid w:val="0049682E"/>
    <w:rPr>
      <w:rFonts w:ascii="Trebuchet MS" w:eastAsia="SimSun" w:hAnsi="Trebuchet MS" w:cs="Times New Roman"/>
      <w:sz w:val="20"/>
      <w:szCs w:val="20"/>
    </w:rPr>
  </w:style>
  <w:style w:type="paragraph" w:customStyle="1" w:styleId="ppiFooter">
    <w:name w:val="ppi Footer"/>
    <w:basedOn w:val="Normal"/>
    <w:rsid w:val="0049682E"/>
    <w:pPr>
      <w:tabs>
        <w:tab w:val="right" w:pos="9072"/>
      </w:tabs>
      <w:spacing w:before="0" w:after="0"/>
    </w:pPr>
    <w:rPr>
      <w:rFonts w:eastAsia="Times New Roman"/>
      <w:sz w:val="16"/>
      <w:lang w:val="en-GB" w:eastAsia="en-US"/>
    </w:rPr>
  </w:style>
  <w:style w:type="character" w:styleId="Hyperlink">
    <w:name w:val="Hyperlink"/>
    <w:unhideWhenUsed/>
    <w:rsid w:val="00D23AA9"/>
    <w:rPr>
      <w:color w:val="0000FF"/>
      <w:u w:val="single"/>
    </w:rPr>
  </w:style>
  <w:style w:type="character" w:styleId="FootnoteReference">
    <w:name w:val="footnote reference"/>
    <w:basedOn w:val="DefaultParagraphFont"/>
    <w:semiHidden/>
    <w:rsid w:val="00CB6139"/>
    <w:rPr>
      <w:position w:val="6"/>
      <w:sz w:val="18"/>
    </w:rPr>
  </w:style>
  <w:style w:type="paragraph" w:styleId="FootnoteText">
    <w:name w:val="footnote text"/>
    <w:aliases w:val="ACMA Footnote Text"/>
    <w:basedOn w:val="Normal"/>
    <w:link w:val="FootnoteTextChar"/>
    <w:semiHidden/>
    <w:rsid w:val="00CB6139"/>
    <w:pPr>
      <w:keepLines/>
      <w:tabs>
        <w:tab w:val="left" w:pos="255"/>
        <w:tab w:val="left" w:pos="794"/>
        <w:tab w:val="left" w:pos="1191"/>
        <w:tab w:val="left" w:pos="1588"/>
        <w:tab w:val="left" w:pos="1985"/>
      </w:tabs>
      <w:overflowPunct w:val="0"/>
      <w:autoSpaceDE w:val="0"/>
      <w:autoSpaceDN w:val="0"/>
      <w:adjustRightInd w:val="0"/>
      <w:spacing w:before="80" w:after="0"/>
      <w:ind w:left="255" w:hanging="255"/>
      <w:textAlignment w:val="baseline"/>
    </w:pPr>
    <w:rPr>
      <w:rFonts w:ascii="Times New Roman" w:eastAsia="Times New Roman" w:hAnsi="Times New Roman"/>
      <w:sz w:val="24"/>
      <w:lang w:val="en-GB" w:eastAsia="en-US"/>
    </w:rPr>
  </w:style>
  <w:style w:type="character" w:customStyle="1" w:styleId="FootnoteTextChar">
    <w:name w:val="Footnote Text Char"/>
    <w:aliases w:val="ACMA Footnote Text Char"/>
    <w:basedOn w:val="DefaultParagraphFont"/>
    <w:link w:val="FootnoteText"/>
    <w:semiHidden/>
    <w:rsid w:val="00CB6139"/>
    <w:rPr>
      <w:rFonts w:ascii="Times New Roman" w:eastAsia="Times New Roman" w:hAnsi="Times New Roman" w:cs="Times New Roman"/>
      <w:sz w:val="24"/>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304"/>
    <w:pPr>
      <w:spacing w:before="120" w:after="120" w:line="240" w:lineRule="auto"/>
    </w:pPr>
    <w:rPr>
      <w:rFonts w:ascii="Trebuchet MS" w:eastAsia="SimSun" w:hAnsi="Trebuchet M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70304"/>
    <w:rPr>
      <w:sz w:val="24"/>
    </w:rPr>
  </w:style>
  <w:style w:type="paragraph" w:customStyle="1" w:styleId="HPMbodytext">
    <w:name w:val="HPMbodytext"/>
    <w:basedOn w:val="Normal"/>
    <w:rsid w:val="00E70304"/>
    <w:rPr>
      <w:rFonts w:ascii="Arial" w:hAnsi="Arial"/>
      <w:sz w:val="24"/>
    </w:rPr>
  </w:style>
  <w:style w:type="paragraph" w:customStyle="1" w:styleId="hpmbodytext0">
    <w:name w:val="hpmbodytext"/>
    <w:basedOn w:val="Normal"/>
    <w:rsid w:val="0058377E"/>
    <w:pPr>
      <w:spacing w:before="100" w:beforeAutospacing="1" w:after="100" w:afterAutospacing="1"/>
    </w:pPr>
    <w:rPr>
      <w:rFonts w:ascii="Times New Roman" w:eastAsiaTheme="minorEastAsia" w:hAnsi="Times New Roman"/>
      <w:sz w:val="24"/>
      <w:szCs w:val="24"/>
    </w:rPr>
  </w:style>
  <w:style w:type="paragraph" w:customStyle="1" w:styleId="Telecomhead">
    <w:name w:val="Telecom head"/>
    <w:basedOn w:val="Normal"/>
    <w:rsid w:val="00585E2B"/>
    <w:pPr>
      <w:jc w:val="center"/>
    </w:pPr>
    <w:rPr>
      <w:b/>
      <w:smallCaps/>
      <w:sz w:val="28"/>
      <w:lang w:val="en-GB"/>
    </w:rPr>
  </w:style>
  <w:style w:type="paragraph" w:styleId="ListParagraph">
    <w:name w:val="List Paragraph"/>
    <w:basedOn w:val="Normal"/>
    <w:uiPriority w:val="34"/>
    <w:qFormat/>
    <w:rsid w:val="001A1F3C"/>
    <w:pPr>
      <w:spacing w:before="0" w:after="240"/>
      <w:ind w:left="720"/>
      <w:contextualSpacing/>
    </w:pPr>
    <w:rPr>
      <w:rFonts w:ascii="Geneva" w:eastAsia="Times" w:hAnsi="Geneva"/>
      <w:sz w:val="24"/>
      <w:lang w:val="en-GB" w:eastAsia="en-US"/>
    </w:rPr>
  </w:style>
  <w:style w:type="paragraph" w:styleId="BalloonText">
    <w:name w:val="Balloon Text"/>
    <w:basedOn w:val="Normal"/>
    <w:link w:val="BalloonTextChar"/>
    <w:uiPriority w:val="99"/>
    <w:semiHidden/>
    <w:unhideWhenUsed/>
    <w:rsid w:val="00265C3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C3A"/>
    <w:rPr>
      <w:rFonts w:ascii="Tahoma" w:eastAsia="SimSun" w:hAnsi="Tahoma" w:cs="Tahoma"/>
      <w:sz w:val="16"/>
      <w:szCs w:val="16"/>
    </w:rPr>
  </w:style>
  <w:style w:type="paragraph" w:styleId="PlainText">
    <w:name w:val="Plain Text"/>
    <w:basedOn w:val="Normal"/>
    <w:link w:val="PlainTextChar"/>
    <w:uiPriority w:val="99"/>
    <w:unhideWhenUsed/>
    <w:rsid w:val="00D2750A"/>
    <w:pPr>
      <w:spacing w:before="0" w:after="0"/>
    </w:pPr>
    <w:rPr>
      <w:rFonts w:ascii="Consolas" w:eastAsiaTheme="minorEastAsia" w:hAnsi="Consolas" w:cstheme="minorBidi"/>
      <w:sz w:val="21"/>
      <w:szCs w:val="21"/>
    </w:rPr>
  </w:style>
  <w:style w:type="character" w:customStyle="1" w:styleId="PlainTextChar">
    <w:name w:val="Plain Text Char"/>
    <w:basedOn w:val="DefaultParagraphFont"/>
    <w:link w:val="PlainText"/>
    <w:uiPriority w:val="99"/>
    <w:rsid w:val="00D2750A"/>
    <w:rPr>
      <w:rFonts w:ascii="Consolas" w:hAnsi="Consolas"/>
      <w:sz w:val="21"/>
      <w:szCs w:val="21"/>
    </w:rPr>
  </w:style>
  <w:style w:type="paragraph" w:styleId="Header">
    <w:name w:val="header"/>
    <w:basedOn w:val="Normal"/>
    <w:link w:val="HeaderChar"/>
    <w:uiPriority w:val="99"/>
    <w:unhideWhenUsed/>
    <w:rsid w:val="0049682E"/>
    <w:pPr>
      <w:tabs>
        <w:tab w:val="center" w:pos="4320"/>
        <w:tab w:val="right" w:pos="8640"/>
      </w:tabs>
      <w:spacing w:before="0" w:after="0"/>
    </w:pPr>
  </w:style>
  <w:style w:type="character" w:customStyle="1" w:styleId="HeaderChar">
    <w:name w:val="Header Char"/>
    <w:basedOn w:val="DefaultParagraphFont"/>
    <w:link w:val="Header"/>
    <w:uiPriority w:val="99"/>
    <w:rsid w:val="0049682E"/>
    <w:rPr>
      <w:rFonts w:ascii="Trebuchet MS" w:eastAsia="SimSun" w:hAnsi="Trebuchet MS" w:cs="Times New Roman"/>
      <w:sz w:val="20"/>
      <w:szCs w:val="20"/>
    </w:rPr>
  </w:style>
  <w:style w:type="paragraph" w:styleId="Footer">
    <w:name w:val="footer"/>
    <w:basedOn w:val="Normal"/>
    <w:link w:val="FooterChar"/>
    <w:uiPriority w:val="99"/>
    <w:unhideWhenUsed/>
    <w:rsid w:val="0049682E"/>
    <w:pPr>
      <w:tabs>
        <w:tab w:val="center" w:pos="4320"/>
        <w:tab w:val="right" w:pos="8640"/>
      </w:tabs>
      <w:spacing w:before="0" w:after="0"/>
    </w:pPr>
  </w:style>
  <w:style w:type="character" w:customStyle="1" w:styleId="FooterChar">
    <w:name w:val="Footer Char"/>
    <w:basedOn w:val="DefaultParagraphFont"/>
    <w:link w:val="Footer"/>
    <w:uiPriority w:val="99"/>
    <w:rsid w:val="0049682E"/>
    <w:rPr>
      <w:rFonts w:ascii="Trebuchet MS" w:eastAsia="SimSun" w:hAnsi="Trebuchet MS" w:cs="Times New Roman"/>
      <w:sz w:val="20"/>
      <w:szCs w:val="20"/>
    </w:rPr>
  </w:style>
  <w:style w:type="paragraph" w:customStyle="1" w:styleId="ppiFooter">
    <w:name w:val="ppi Footer"/>
    <w:basedOn w:val="Normal"/>
    <w:rsid w:val="0049682E"/>
    <w:pPr>
      <w:tabs>
        <w:tab w:val="right" w:pos="9072"/>
      </w:tabs>
      <w:spacing w:before="0" w:after="0"/>
    </w:pPr>
    <w:rPr>
      <w:rFonts w:eastAsia="Times New Roman"/>
      <w:sz w:val="16"/>
      <w:lang w:val="en-GB" w:eastAsia="en-US"/>
    </w:rPr>
  </w:style>
  <w:style w:type="character" w:styleId="Hyperlink">
    <w:name w:val="Hyperlink"/>
    <w:unhideWhenUsed/>
    <w:rsid w:val="00D23AA9"/>
    <w:rPr>
      <w:color w:val="0000FF"/>
      <w:u w:val="single"/>
    </w:rPr>
  </w:style>
  <w:style w:type="character" w:styleId="FootnoteReference">
    <w:name w:val="footnote reference"/>
    <w:basedOn w:val="DefaultParagraphFont"/>
    <w:semiHidden/>
    <w:rsid w:val="00CB6139"/>
    <w:rPr>
      <w:position w:val="6"/>
      <w:sz w:val="18"/>
    </w:rPr>
  </w:style>
  <w:style w:type="paragraph" w:styleId="FootnoteText">
    <w:name w:val="footnote text"/>
    <w:aliases w:val="ACMA Footnote Text"/>
    <w:basedOn w:val="Normal"/>
    <w:link w:val="FootnoteTextChar"/>
    <w:semiHidden/>
    <w:rsid w:val="00CB6139"/>
    <w:pPr>
      <w:keepLines/>
      <w:tabs>
        <w:tab w:val="left" w:pos="255"/>
        <w:tab w:val="left" w:pos="794"/>
        <w:tab w:val="left" w:pos="1191"/>
        <w:tab w:val="left" w:pos="1588"/>
        <w:tab w:val="left" w:pos="1985"/>
      </w:tabs>
      <w:overflowPunct w:val="0"/>
      <w:autoSpaceDE w:val="0"/>
      <w:autoSpaceDN w:val="0"/>
      <w:adjustRightInd w:val="0"/>
      <w:spacing w:before="80" w:after="0"/>
      <w:ind w:left="255" w:hanging="255"/>
      <w:textAlignment w:val="baseline"/>
    </w:pPr>
    <w:rPr>
      <w:rFonts w:ascii="Times New Roman" w:eastAsia="Times New Roman" w:hAnsi="Times New Roman"/>
      <w:sz w:val="24"/>
      <w:lang w:val="en-GB" w:eastAsia="en-US"/>
    </w:rPr>
  </w:style>
  <w:style w:type="character" w:customStyle="1" w:styleId="FootnoteTextChar">
    <w:name w:val="Footnote Text Char"/>
    <w:aliases w:val="ACMA Footnote Text Char"/>
    <w:basedOn w:val="DefaultParagraphFont"/>
    <w:link w:val="FootnoteText"/>
    <w:semiHidden/>
    <w:rsid w:val="00CB6139"/>
    <w:rPr>
      <w:rFonts w:ascii="Times New Roman" w:eastAsia="Times New Roman" w:hAnsi="Times New Roman" w:cs="Times New Roman"/>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965432">
      <w:bodyDiv w:val="1"/>
      <w:marLeft w:val="0"/>
      <w:marRight w:val="0"/>
      <w:marTop w:val="0"/>
      <w:marBottom w:val="0"/>
      <w:divBdr>
        <w:top w:val="none" w:sz="0" w:space="0" w:color="auto"/>
        <w:left w:val="none" w:sz="0" w:space="0" w:color="auto"/>
        <w:bottom w:val="none" w:sz="0" w:space="0" w:color="auto"/>
        <w:right w:val="none" w:sz="0" w:space="0" w:color="auto"/>
      </w:divBdr>
    </w:div>
    <w:div w:id="401955341">
      <w:bodyDiv w:val="1"/>
      <w:marLeft w:val="0"/>
      <w:marRight w:val="0"/>
      <w:marTop w:val="0"/>
      <w:marBottom w:val="0"/>
      <w:divBdr>
        <w:top w:val="none" w:sz="0" w:space="0" w:color="auto"/>
        <w:left w:val="none" w:sz="0" w:space="0" w:color="auto"/>
        <w:bottom w:val="none" w:sz="0" w:space="0" w:color="auto"/>
        <w:right w:val="none" w:sz="0" w:space="0" w:color="auto"/>
      </w:divBdr>
    </w:div>
    <w:div w:id="428235923">
      <w:bodyDiv w:val="1"/>
      <w:marLeft w:val="0"/>
      <w:marRight w:val="0"/>
      <w:marTop w:val="0"/>
      <w:marBottom w:val="0"/>
      <w:divBdr>
        <w:top w:val="none" w:sz="0" w:space="0" w:color="auto"/>
        <w:left w:val="none" w:sz="0" w:space="0" w:color="auto"/>
        <w:bottom w:val="none" w:sz="0" w:space="0" w:color="auto"/>
        <w:right w:val="none" w:sz="0" w:space="0" w:color="auto"/>
      </w:divBdr>
      <w:divsChild>
        <w:div w:id="1160122559">
          <w:marLeft w:val="0"/>
          <w:marRight w:val="0"/>
          <w:marTop w:val="0"/>
          <w:marBottom w:val="0"/>
          <w:divBdr>
            <w:top w:val="none" w:sz="0" w:space="0" w:color="auto"/>
            <w:left w:val="none" w:sz="0" w:space="0" w:color="auto"/>
            <w:bottom w:val="none" w:sz="0" w:space="0" w:color="auto"/>
            <w:right w:val="none" w:sz="0" w:space="0" w:color="auto"/>
          </w:divBdr>
        </w:div>
        <w:div w:id="53503307">
          <w:marLeft w:val="0"/>
          <w:marRight w:val="0"/>
          <w:marTop w:val="0"/>
          <w:marBottom w:val="0"/>
          <w:divBdr>
            <w:top w:val="none" w:sz="0" w:space="0" w:color="auto"/>
            <w:left w:val="none" w:sz="0" w:space="0" w:color="auto"/>
            <w:bottom w:val="none" w:sz="0" w:space="0" w:color="auto"/>
            <w:right w:val="none" w:sz="0" w:space="0" w:color="auto"/>
          </w:divBdr>
        </w:div>
        <w:div w:id="464199017">
          <w:marLeft w:val="0"/>
          <w:marRight w:val="0"/>
          <w:marTop w:val="0"/>
          <w:marBottom w:val="0"/>
          <w:divBdr>
            <w:top w:val="none" w:sz="0" w:space="0" w:color="auto"/>
            <w:left w:val="none" w:sz="0" w:space="0" w:color="auto"/>
            <w:bottom w:val="none" w:sz="0" w:space="0" w:color="auto"/>
            <w:right w:val="none" w:sz="0" w:space="0" w:color="auto"/>
          </w:divBdr>
        </w:div>
        <w:div w:id="1440875117">
          <w:marLeft w:val="0"/>
          <w:marRight w:val="0"/>
          <w:marTop w:val="0"/>
          <w:marBottom w:val="0"/>
          <w:divBdr>
            <w:top w:val="none" w:sz="0" w:space="0" w:color="auto"/>
            <w:left w:val="none" w:sz="0" w:space="0" w:color="auto"/>
            <w:bottom w:val="none" w:sz="0" w:space="0" w:color="auto"/>
            <w:right w:val="none" w:sz="0" w:space="0" w:color="auto"/>
          </w:divBdr>
        </w:div>
      </w:divsChild>
    </w:div>
    <w:div w:id="514852065">
      <w:bodyDiv w:val="1"/>
      <w:marLeft w:val="0"/>
      <w:marRight w:val="0"/>
      <w:marTop w:val="0"/>
      <w:marBottom w:val="0"/>
      <w:divBdr>
        <w:top w:val="none" w:sz="0" w:space="0" w:color="auto"/>
        <w:left w:val="none" w:sz="0" w:space="0" w:color="auto"/>
        <w:bottom w:val="none" w:sz="0" w:space="0" w:color="auto"/>
        <w:right w:val="none" w:sz="0" w:space="0" w:color="auto"/>
      </w:divBdr>
    </w:div>
    <w:div w:id="1256012916">
      <w:bodyDiv w:val="1"/>
      <w:marLeft w:val="0"/>
      <w:marRight w:val="0"/>
      <w:marTop w:val="0"/>
      <w:marBottom w:val="0"/>
      <w:divBdr>
        <w:top w:val="none" w:sz="0" w:space="0" w:color="auto"/>
        <w:left w:val="none" w:sz="0" w:space="0" w:color="auto"/>
        <w:bottom w:val="none" w:sz="0" w:space="0" w:color="auto"/>
        <w:right w:val="none" w:sz="0" w:space="0" w:color="auto"/>
      </w:divBdr>
    </w:div>
    <w:div w:id="1268460715">
      <w:bodyDiv w:val="1"/>
      <w:marLeft w:val="0"/>
      <w:marRight w:val="0"/>
      <w:marTop w:val="0"/>
      <w:marBottom w:val="0"/>
      <w:divBdr>
        <w:top w:val="none" w:sz="0" w:space="0" w:color="auto"/>
        <w:left w:val="none" w:sz="0" w:space="0" w:color="auto"/>
        <w:bottom w:val="none" w:sz="0" w:space="0" w:color="auto"/>
        <w:right w:val="none" w:sz="0" w:space="0" w:color="auto"/>
      </w:divBdr>
    </w:div>
    <w:div w:id="1314798435">
      <w:bodyDiv w:val="1"/>
      <w:marLeft w:val="0"/>
      <w:marRight w:val="0"/>
      <w:marTop w:val="0"/>
      <w:marBottom w:val="0"/>
      <w:divBdr>
        <w:top w:val="none" w:sz="0" w:space="0" w:color="auto"/>
        <w:left w:val="none" w:sz="0" w:space="0" w:color="auto"/>
        <w:bottom w:val="none" w:sz="0" w:space="0" w:color="auto"/>
        <w:right w:val="none" w:sz="0" w:space="0" w:color="auto"/>
      </w:divBdr>
    </w:div>
    <w:div w:id="1644693751">
      <w:bodyDiv w:val="1"/>
      <w:marLeft w:val="0"/>
      <w:marRight w:val="0"/>
      <w:marTop w:val="0"/>
      <w:marBottom w:val="0"/>
      <w:divBdr>
        <w:top w:val="none" w:sz="0" w:space="0" w:color="auto"/>
        <w:left w:val="none" w:sz="0" w:space="0" w:color="auto"/>
        <w:bottom w:val="none" w:sz="0" w:space="0" w:color="auto"/>
        <w:right w:val="none" w:sz="0" w:space="0" w:color="auto"/>
      </w:divBdr>
    </w:div>
    <w:div w:id="1755855676">
      <w:bodyDiv w:val="1"/>
      <w:marLeft w:val="0"/>
      <w:marRight w:val="0"/>
      <w:marTop w:val="0"/>
      <w:marBottom w:val="0"/>
      <w:divBdr>
        <w:top w:val="none" w:sz="0" w:space="0" w:color="auto"/>
        <w:left w:val="none" w:sz="0" w:space="0" w:color="auto"/>
        <w:bottom w:val="none" w:sz="0" w:space="0" w:color="auto"/>
        <w:right w:val="none" w:sz="0" w:space="0" w:color="auto"/>
      </w:divBdr>
    </w:div>
    <w:div w:id="187669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7AEBD75819FE4793E7EA4ACB80091C" ma:contentTypeVersion="3" ma:contentTypeDescription="Create a new document." ma:contentTypeScope="" ma:versionID="abed1f2849caa17c722cef56930a9916">
  <xsd:schema xmlns:xsd="http://www.w3.org/2001/XMLSchema" xmlns:xs="http://www.w3.org/2001/XMLSchema" xmlns:p="http://schemas.microsoft.com/office/2006/metadata/properties" xmlns:ns2="fd248c74-1c66-403e-b5ea-4eee3cc33479" xmlns:ns3="d6eb785d-8703-4b26-83db-a2d3b9c9b09f" targetNamespace="http://schemas.microsoft.com/office/2006/metadata/properties" ma:root="true" ma:fieldsID="6394479c9ff0a8308c085026659c31f8" ns2:_="" ns3:_="">
    <xsd:import namespace="fd248c74-1c66-403e-b5ea-4eee3cc33479"/>
    <xsd:import namespace="d6eb785d-8703-4b26-83db-a2d3b9c9b09f"/>
    <xsd:element name="properties">
      <xsd:complexType>
        <xsd:sequence>
          <xsd:element name="documentManagement">
            <xsd:complexType>
              <xsd:all>
                <xsd:element ref="ns2:Date"/>
                <xsd:element ref="ns2:Place_x0020__x0028_city_x002c__x0020_country_x0029_"/>
                <xsd:element ref="ns2:Target_x0020_Audiences" minOccurs="0"/>
                <xsd:element ref="ns3:sort_x002d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48c74-1c66-403e-b5ea-4eee3cc33479" elementFormDefault="qualified">
    <xsd:import namespace="http://schemas.microsoft.com/office/2006/documentManagement/types"/>
    <xsd:import namespace="http://schemas.microsoft.com/office/infopath/2007/PartnerControls"/>
    <xsd:element name="Date" ma:index="8" ma:displayName="Date" ma:default="[today]" ma:format="DateOnly" ma:internalName="Date0">
      <xsd:simpleType>
        <xsd:restriction base="dms:DateTime"/>
      </xsd:simpleType>
    </xsd:element>
    <xsd:element name="Place_x0020__x0028_city_x002c__x0020_country_x0029_" ma:index="9" ma:displayName="Place (city, country)" ma:internalName="Place_x0020__x0028_city_x002c__x0020_country_x0029_0">
      <xsd:simpleType>
        <xsd:restriction base="dms:Text">
          <xsd:maxLength value="255"/>
        </xsd:restriction>
      </xsd:simpleType>
    </xsd:element>
    <xsd:element name="Target_x0020_Audiences" ma:index="10" nillable="true" ma:displayName="Target Audiences" ma:internalName="Target_x0020_Audience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eb785d-8703-4b26-83db-a2d3b9c9b09f" elementFormDefault="qualified">
    <xsd:import namespace="http://schemas.microsoft.com/office/2006/documentManagement/types"/>
    <xsd:import namespace="http://schemas.microsoft.com/office/infopath/2007/PartnerControls"/>
    <xsd:element name="sort_x002d_order" ma:index="11" nillable="true" ma:displayName="sort-order" ma:decimals="0" ma:default="0" ma:internalName="sort_x002d_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get_x0020_Audiences xmlns="fd248c74-1c66-403e-b5ea-4eee3cc33479" xsi:nil="true"/>
    <Place_x0020__x0028_city_x002c__x0020_country_x0029_ xmlns="fd248c74-1c66-403e-b5ea-4eee3cc33479">Dubai, UAE</Place_x0020__x0028_city_x002c__x0020_country_x0029_>
    <Date xmlns="fd248c74-1c66-403e-b5ea-4eee3cc33479">2012-10-13T22:00:00+00:00</Date>
    <sort_x002d_order xmlns="d6eb785d-8703-4b26-83db-a2d3b9c9b09f">0</sort_x002d_order>
  </documentManagement>
</p:properties>
</file>

<file path=customXml/itemProps1.xml><?xml version="1.0" encoding="utf-8"?>
<ds:datastoreItem xmlns:ds="http://schemas.openxmlformats.org/officeDocument/2006/customXml" ds:itemID="{FC8F0BA8-9B0B-4BDB-8156-C5452173B1FE}"/>
</file>

<file path=customXml/itemProps2.xml><?xml version="1.0" encoding="utf-8"?>
<ds:datastoreItem xmlns:ds="http://schemas.openxmlformats.org/officeDocument/2006/customXml" ds:itemID="{DBAC0B04-EB21-4A5B-BECA-9DE71A12A679}"/>
</file>

<file path=customXml/itemProps3.xml><?xml version="1.0" encoding="utf-8"?>
<ds:datastoreItem xmlns:ds="http://schemas.openxmlformats.org/officeDocument/2006/customXml" ds:itemID="{D82034DA-C05F-4CB7-8486-DC701922C094}"/>
</file>

<file path=docProps/app.xml><?xml version="1.0" encoding="utf-8"?>
<Properties xmlns="http://schemas.openxmlformats.org/officeDocument/2006/extended-properties" xmlns:vt="http://schemas.openxmlformats.org/officeDocument/2006/docPropsVTypes">
  <Template>Normal</Template>
  <TotalTime>4</TotalTime>
  <Pages>2</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DSG- Speech</dc:title>
  <dc:creator>JOHNSONT</dc:creator>
  <cp:lastModifiedBy>choutko</cp:lastModifiedBy>
  <cp:revision>5</cp:revision>
  <cp:lastPrinted>2012-10-12T13:43:00Z</cp:lastPrinted>
  <dcterms:created xsi:type="dcterms:W3CDTF">2012-10-17T12:50:00Z</dcterms:created>
  <dcterms:modified xsi:type="dcterms:W3CDTF">2012-10-17T13:05:00Z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0x010100B57AEBD75819FE4793E7EA4ACB80091C</vt:lpwstr>
  </property>
</Properties>
</file>